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3D" w:rsidRDefault="00882D98" w:rsidP="0077283D">
      <w:pPr>
        <w:pStyle w:val="Style"/>
        <w:tabs>
          <w:tab w:val="left" w:pos="284"/>
          <w:tab w:val="left" w:pos="1440"/>
        </w:tabs>
        <w:ind w:firstLine="709"/>
        <w:jc w:val="center"/>
        <w:rPr>
          <w:b/>
        </w:rPr>
      </w:pPr>
      <w:r w:rsidRPr="00BF3C3E">
        <w:rPr>
          <w:b/>
          <w:lang w:bidi="he-IL"/>
        </w:rPr>
        <w:t>Наредба</w:t>
      </w:r>
      <w:r w:rsidR="00C94353">
        <w:rPr>
          <w:b/>
          <w:lang w:bidi="he-IL"/>
        </w:rPr>
        <w:t xml:space="preserve"> №…/………..</w:t>
      </w:r>
      <w:r w:rsidRPr="00BF3C3E">
        <w:rPr>
          <w:b/>
          <w:lang w:bidi="he-IL"/>
        </w:rPr>
        <w:t xml:space="preserve"> за изменение и допълнение на </w:t>
      </w:r>
      <w:r w:rsidRPr="00BF3C3E">
        <w:rPr>
          <w:b/>
        </w:rPr>
        <w:t>Наредба № 2 от 2014 г. за класификация на отпадъците</w:t>
      </w:r>
    </w:p>
    <w:p w:rsidR="00882D98" w:rsidRPr="00BF3C3E" w:rsidRDefault="00882D98" w:rsidP="0077283D">
      <w:pPr>
        <w:pStyle w:val="Style"/>
        <w:tabs>
          <w:tab w:val="left" w:pos="284"/>
          <w:tab w:val="left" w:pos="1440"/>
        </w:tabs>
        <w:ind w:right="707" w:firstLine="709"/>
        <w:jc w:val="center"/>
        <w:rPr>
          <w:lang w:val="ru-RU"/>
        </w:rPr>
      </w:pPr>
      <w:r w:rsidRPr="00BF3C3E">
        <w:t>(</w:t>
      </w:r>
      <w:r w:rsidRPr="00BF3C3E">
        <w:rPr>
          <w:lang w:val="en-US"/>
        </w:rPr>
        <w:t>o</w:t>
      </w:r>
      <w:proofErr w:type="spellStart"/>
      <w:r w:rsidRPr="00BF3C3E">
        <w:t>бн</w:t>
      </w:r>
      <w:proofErr w:type="spellEnd"/>
      <w:r w:rsidRPr="00BF3C3E">
        <w:t>. ДВ. бр.66 от 8 Август 2014г., изм. и доп. ДВ. бр.32 от 21 Април 2017г., изм. ДВ. бр.</w:t>
      </w:r>
      <w:r w:rsidRPr="00BF3C3E">
        <w:rPr>
          <w:lang w:val="en-US"/>
        </w:rPr>
        <w:t xml:space="preserve"> </w:t>
      </w:r>
      <w:r w:rsidRPr="00BF3C3E">
        <w:t>46 от 1 Юни 2018г</w:t>
      </w:r>
      <w:r w:rsidRPr="00BF3C3E">
        <w:rPr>
          <w:lang w:val="x-none"/>
        </w:rPr>
        <w:t>.</w:t>
      </w:r>
      <w:r w:rsidRPr="00BF3C3E">
        <w:t>)</w:t>
      </w:r>
    </w:p>
    <w:p w:rsidR="00882D98" w:rsidRPr="00BF3C3E" w:rsidRDefault="00882D98" w:rsidP="00882D98">
      <w:pPr>
        <w:tabs>
          <w:tab w:val="left" w:pos="284"/>
        </w:tabs>
        <w:ind w:firstLine="709"/>
        <w:jc w:val="both"/>
        <w:rPr>
          <w:b/>
          <w:snapToGrid w:val="0"/>
          <w:lang w:eastAsia="en-US"/>
        </w:rPr>
      </w:pPr>
    </w:p>
    <w:p w:rsidR="00626DDD" w:rsidRDefault="00882D98" w:rsidP="00882D98">
      <w:pPr>
        <w:tabs>
          <w:tab w:val="left" w:pos="284"/>
        </w:tabs>
        <w:ind w:firstLine="709"/>
        <w:jc w:val="both"/>
        <w:rPr>
          <w:snapToGrid w:val="0"/>
        </w:rPr>
      </w:pPr>
      <w:r>
        <w:rPr>
          <w:b/>
          <w:snapToGrid w:val="0"/>
          <w:lang w:eastAsia="en-US"/>
        </w:rPr>
        <w:t xml:space="preserve">§ </w:t>
      </w:r>
      <w:r>
        <w:rPr>
          <w:b/>
          <w:snapToGrid w:val="0"/>
          <w:lang w:val="en-US" w:eastAsia="en-US"/>
        </w:rPr>
        <w:t>1</w:t>
      </w:r>
      <w:r w:rsidRPr="00BF3C3E">
        <w:rPr>
          <w:b/>
          <w:snapToGrid w:val="0"/>
          <w:lang w:eastAsia="en-US"/>
        </w:rPr>
        <w:t>.</w:t>
      </w:r>
      <w:r w:rsidR="00110E07">
        <w:rPr>
          <w:snapToGrid w:val="0"/>
        </w:rPr>
        <w:t xml:space="preserve"> </w:t>
      </w:r>
      <w:r w:rsidR="00626DDD">
        <w:rPr>
          <w:snapToGrid w:val="0"/>
        </w:rPr>
        <w:t>В ч</w:t>
      </w:r>
      <w:r w:rsidR="00264F6F">
        <w:rPr>
          <w:snapToGrid w:val="0"/>
        </w:rPr>
        <w:t>л. 6</w:t>
      </w:r>
      <w:r w:rsidR="00626DDD">
        <w:rPr>
          <w:snapToGrid w:val="0"/>
        </w:rPr>
        <w:t xml:space="preserve"> се правят следните изменения:</w:t>
      </w:r>
    </w:p>
    <w:p w:rsidR="00882D98" w:rsidRDefault="00626DDD" w:rsidP="00882D98">
      <w:pPr>
        <w:tabs>
          <w:tab w:val="left" w:pos="284"/>
        </w:tabs>
        <w:ind w:firstLine="709"/>
        <w:jc w:val="both"/>
        <w:rPr>
          <w:snapToGrid w:val="0"/>
        </w:rPr>
      </w:pPr>
      <w:r>
        <w:rPr>
          <w:snapToGrid w:val="0"/>
        </w:rPr>
        <w:t>1. В</w:t>
      </w:r>
      <w:r w:rsidR="00264F6F">
        <w:rPr>
          <w:snapToGrid w:val="0"/>
        </w:rPr>
        <w:t xml:space="preserve"> ал. 2</w:t>
      </w:r>
      <w:r w:rsidR="00882D98">
        <w:rPr>
          <w:snapToGrid w:val="0"/>
        </w:rPr>
        <w:t xml:space="preserve"> т. 4 се изменя така:</w:t>
      </w:r>
    </w:p>
    <w:p w:rsidR="00F63F18" w:rsidRDefault="00F63F18" w:rsidP="00F63F18">
      <w:pPr>
        <w:tabs>
          <w:tab w:val="left" w:pos="284"/>
        </w:tabs>
        <w:ind w:firstLine="709"/>
        <w:jc w:val="both"/>
      </w:pPr>
      <w:r>
        <w:t xml:space="preserve">„4. съдържат </w:t>
      </w:r>
      <w:proofErr w:type="spellStart"/>
      <w:r>
        <w:t>полихлорирани</w:t>
      </w:r>
      <w:proofErr w:type="spellEnd"/>
      <w:r>
        <w:t xml:space="preserve"> </w:t>
      </w:r>
      <w:proofErr w:type="spellStart"/>
      <w:r>
        <w:t>дибензо</w:t>
      </w:r>
      <w:proofErr w:type="spellEnd"/>
      <w:r>
        <w:t>-</w:t>
      </w:r>
      <w:r>
        <w:rPr>
          <w:lang w:val="en-US"/>
        </w:rPr>
        <w:t>p-</w:t>
      </w:r>
      <w:proofErr w:type="spellStart"/>
      <w:r>
        <w:t>диоксини</w:t>
      </w:r>
      <w:proofErr w:type="spellEnd"/>
      <w:r>
        <w:t xml:space="preserve"> и </w:t>
      </w:r>
      <w:proofErr w:type="spellStart"/>
      <w:r>
        <w:t>дибензофурани</w:t>
      </w:r>
      <w:proofErr w:type="spellEnd"/>
      <w:r>
        <w:t xml:space="preserve"> (</w:t>
      </w:r>
      <w:r>
        <w:rPr>
          <w:lang w:val="en-US"/>
        </w:rPr>
        <w:t xml:space="preserve">PCDD/PCDF), </w:t>
      </w:r>
      <w:r>
        <w:t>ДДТ (1,</w:t>
      </w:r>
      <w:proofErr w:type="spellStart"/>
      <w:r>
        <w:t>1</w:t>
      </w:r>
      <w:proofErr w:type="spellEnd"/>
      <w:r>
        <w:t xml:space="preserve">,1-трихлоро-2,2-бис (4-хлорофенил)етан), </w:t>
      </w:r>
      <w:proofErr w:type="spellStart"/>
      <w:r>
        <w:t>хлордан</w:t>
      </w:r>
      <w:proofErr w:type="spellEnd"/>
      <w:r>
        <w:t xml:space="preserve">, </w:t>
      </w:r>
      <w:proofErr w:type="spellStart"/>
      <w:r>
        <w:t>хексахлороциклохексани</w:t>
      </w:r>
      <w:proofErr w:type="spellEnd"/>
      <w:r>
        <w:t xml:space="preserve"> (включително </w:t>
      </w:r>
      <w:proofErr w:type="spellStart"/>
      <w:r>
        <w:t>линдан</w:t>
      </w:r>
      <w:proofErr w:type="spellEnd"/>
      <w:r>
        <w:t xml:space="preserve">), </w:t>
      </w:r>
      <w:proofErr w:type="spellStart"/>
      <w:r>
        <w:t>диелдрин</w:t>
      </w:r>
      <w:proofErr w:type="spellEnd"/>
      <w:r>
        <w:t xml:space="preserve">, </w:t>
      </w:r>
      <w:proofErr w:type="spellStart"/>
      <w:r>
        <w:t>ендрин</w:t>
      </w:r>
      <w:proofErr w:type="spellEnd"/>
      <w:r>
        <w:t xml:space="preserve">, </w:t>
      </w:r>
      <w:proofErr w:type="spellStart"/>
      <w:r>
        <w:t>хептахлор</w:t>
      </w:r>
      <w:proofErr w:type="spellEnd"/>
      <w:r>
        <w:t xml:space="preserve">, </w:t>
      </w:r>
      <w:proofErr w:type="spellStart"/>
      <w:r>
        <w:t>хексахлоробензен</w:t>
      </w:r>
      <w:proofErr w:type="spellEnd"/>
      <w:r>
        <w:t xml:space="preserve">, </w:t>
      </w:r>
      <w:proofErr w:type="spellStart"/>
      <w:r>
        <w:t>хлордекон</w:t>
      </w:r>
      <w:proofErr w:type="spellEnd"/>
      <w:r>
        <w:t xml:space="preserve">, </w:t>
      </w:r>
      <w:proofErr w:type="spellStart"/>
      <w:r>
        <w:t>алдрин</w:t>
      </w:r>
      <w:proofErr w:type="spellEnd"/>
      <w:r>
        <w:t xml:space="preserve">, </w:t>
      </w:r>
      <w:proofErr w:type="spellStart"/>
      <w:r>
        <w:t>пентахлоробензен</w:t>
      </w:r>
      <w:proofErr w:type="spellEnd"/>
      <w:r>
        <w:t xml:space="preserve">, </w:t>
      </w:r>
      <w:proofErr w:type="spellStart"/>
      <w:r>
        <w:t>мирекс</w:t>
      </w:r>
      <w:proofErr w:type="spellEnd"/>
      <w:r>
        <w:t xml:space="preserve">, </w:t>
      </w:r>
      <w:proofErr w:type="spellStart"/>
      <w:r>
        <w:t>токсафен</w:t>
      </w:r>
      <w:proofErr w:type="spellEnd"/>
      <w:r>
        <w:t xml:space="preserve">, </w:t>
      </w:r>
      <w:proofErr w:type="spellStart"/>
      <w:r>
        <w:t>хексабромобифенил</w:t>
      </w:r>
      <w:proofErr w:type="spellEnd"/>
      <w:r>
        <w:t xml:space="preserve"> и/или </w:t>
      </w:r>
      <w:r>
        <w:rPr>
          <w:lang w:val="en-US"/>
        </w:rPr>
        <w:t xml:space="preserve">PCB </w:t>
      </w:r>
      <w:r>
        <w:t xml:space="preserve">в концентрация, надхвърляща граничните стойности, посочени в приложение </w:t>
      </w:r>
      <w:r>
        <w:rPr>
          <w:lang w:val="en-US"/>
        </w:rPr>
        <w:t xml:space="preserve">IV </w:t>
      </w:r>
      <w:r>
        <w:t xml:space="preserve">към </w:t>
      </w:r>
      <w:r w:rsidRPr="00491E58">
        <w:t>Регламент (ЕО) № 1272/2008 на Европейския парламент и на Съвета от 16 декември 2008 г. относно класифицирането, етикетирането и опаковането на вещества и смеси, за изменение и за отмяна на директиви 67/548/ЕИО и 1999/45/ЕО и за изменение на Регламент (ЕО) № 1907/2006 (OB L 353, 31.12.2008 г.), наричан по-нататък "Регламент (ЕО) № 1272/2008"</w:t>
      </w:r>
      <w:r w:rsidRPr="00E36638">
        <w:t>; отпадъците, които се състоят, съдържат или са замърсени с някои от веществата, изброени в</w:t>
      </w:r>
      <w:r>
        <w:t xml:space="preserve"> приложение IV към Регламент (ЕС) № 2019/1021 на Европейския парламент и на Съвета от 20 юни 2019 година относно устойчивите органични замърсители (ОВ,</w:t>
      </w:r>
      <w:r>
        <w:rPr>
          <w:lang w:val="en-US"/>
        </w:rPr>
        <w:t xml:space="preserve"> L </w:t>
      </w:r>
      <w:r>
        <w:t>169 от 25.06.2019 г.), наричан по-нататък „Регламент (ЕС) № 2019/1021“</w:t>
      </w:r>
      <w:r w:rsidRPr="00E36638">
        <w:t>, се обезвреждат или оползотворяват без неоправдано забавяне и в съответствие с прилож</w:t>
      </w:r>
      <w:r>
        <w:t>ение V, част 1 към Регламент (ЕС) № 2019/1021</w:t>
      </w:r>
      <w:r w:rsidRPr="00E36638">
        <w:t xml:space="preserve"> по начин, </w:t>
      </w:r>
      <w:r>
        <w:t>който</w:t>
      </w:r>
      <w:r w:rsidRPr="00E36638">
        <w:t xml:space="preserve"> гарантира, че съдържанието на устойчивите органични замърсители е унищожено или необратимо трансформирано, така че останалите отпадъци и изпускания да не проявяват характеристики на устойчиви органични замърсители</w:t>
      </w:r>
      <w:r>
        <w:t>.“</w:t>
      </w:r>
    </w:p>
    <w:p w:rsidR="00882D98" w:rsidRPr="00967045" w:rsidRDefault="00882D98" w:rsidP="00F63F18">
      <w:pPr>
        <w:tabs>
          <w:tab w:val="left" w:pos="284"/>
        </w:tabs>
        <w:ind w:firstLine="709"/>
        <w:jc w:val="both"/>
        <w:rPr>
          <w:b/>
          <w:snapToGrid w:val="0"/>
          <w:lang w:eastAsia="en-US"/>
        </w:rPr>
      </w:pPr>
    </w:p>
    <w:p w:rsidR="00882D98" w:rsidRPr="00BF3C3E" w:rsidRDefault="00882D98" w:rsidP="00882D98">
      <w:pPr>
        <w:tabs>
          <w:tab w:val="left" w:pos="284"/>
        </w:tabs>
        <w:ind w:firstLine="709"/>
        <w:jc w:val="both"/>
        <w:rPr>
          <w:snapToGrid w:val="0"/>
          <w:lang w:eastAsia="en-US"/>
        </w:rPr>
      </w:pPr>
      <w:r>
        <w:rPr>
          <w:b/>
          <w:snapToGrid w:val="0"/>
          <w:lang w:eastAsia="en-US"/>
        </w:rPr>
        <w:t>2</w:t>
      </w:r>
      <w:r w:rsidRPr="00BF3C3E">
        <w:rPr>
          <w:b/>
          <w:snapToGrid w:val="0"/>
          <w:lang w:eastAsia="en-US"/>
        </w:rPr>
        <w:t>.</w:t>
      </w:r>
      <w:r w:rsidRPr="00BF3C3E">
        <w:rPr>
          <w:snapToGrid w:val="0"/>
        </w:rPr>
        <w:t xml:space="preserve"> </w:t>
      </w:r>
      <w:r w:rsidR="00110E07">
        <w:t xml:space="preserve"> </w:t>
      </w:r>
      <w:r w:rsidR="00626DDD">
        <w:t>Алинея</w:t>
      </w:r>
      <w:r w:rsidR="00626DDD" w:rsidRPr="00BF3C3E">
        <w:rPr>
          <w:snapToGrid w:val="0"/>
          <w:lang w:eastAsia="en-US"/>
        </w:rPr>
        <w:t xml:space="preserve"> </w:t>
      </w:r>
      <w:r w:rsidRPr="00BF3C3E">
        <w:rPr>
          <w:snapToGrid w:val="0"/>
          <w:lang w:eastAsia="en-US"/>
        </w:rPr>
        <w:t>3 се изменя така:</w:t>
      </w:r>
    </w:p>
    <w:p w:rsidR="00882D98" w:rsidRDefault="00882D98" w:rsidP="00882D98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F3C3E">
        <w:rPr>
          <w:lang w:val="en-US"/>
        </w:rPr>
        <w:tab/>
      </w:r>
      <w:r w:rsidRPr="00BF3C3E">
        <w:rPr>
          <w:lang w:val="en-US"/>
        </w:rPr>
        <w:tab/>
      </w:r>
      <w:r w:rsidRPr="00BF3C3E">
        <w:t>„(3) Определянето на опасното свойство HP 14 се извършва въз основа на критериите, определени в Р</w:t>
      </w:r>
      <w:r>
        <w:t>егламент</w:t>
      </w:r>
      <w:r w:rsidRPr="00BF3C3E">
        <w:t xml:space="preserve"> (ЕС) 2017/997 </w:t>
      </w:r>
      <w:r>
        <w:t>на</w:t>
      </w:r>
      <w:r w:rsidRPr="00BF3C3E">
        <w:t xml:space="preserve"> С</w:t>
      </w:r>
      <w:r>
        <w:t>ъвета</w:t>
      </w:r>
      <w:r w:rsidRPr="00BF3C3E">
        <w:t xml:space="preserve"> от 8 юни 2017 година за изменение на приложение III към Директива 2008/98/ЕО на Европейския парламент и на Съвета относно отпадъците по отношение на опасното свойство HP 14 „Токсични за околната среда“ (</w:t>
      </w:r>
      <w:r>
        <w:t xml:space="preserve">ОВ, </w:t>
      </w:r>
      <w:r>
        <w:rPr>
          <w:lang w:val="en-US"/>
        </w:rPr>
        <w:t>L</w:t>
      </w:r>
      <w:r>
        <w:t xml:space="preserve"> 150/1</w:t>
      </w:r>
      <w:r w:rsidRPr="00BF3C3E">
        <w:t xml:space="preserve"> </w:t>
      </w:r>
      <w:r>
        <w:t xml:space="preserve">от </w:t>
      </w:r>
      <w:r w:rsidRPr="00BF3C3E">
        <w:t xml:space="preserve">14 юни 2017 г.). </w:t>
      </w:r>
    </w:p>
    <w:p w:rsidR="00882D98" w:rsidRPr="003A245C" w:rsidRDefault="00882D98" w:rsidP="00882D98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882D98" w:rsidRDefault="00882D98" w:rsidP="00882D98">
      <w:pPr>
        <w:pStyle w:val="ListParagraph"/>
        <w:tabs>
          <w:tab w:val="left" w:pos="284"/>
        </w:tabs>
        <w:ind w:left="0" w:firstLine="709"/>
        <w:jc w:val="both"/>
      </w:pPr>
      <w:r w:rsidRPr="00BF3C3E">
        <w:rPr>
          <w:b/>
        </w:rPr>
        <w:t>§</w:t>
      </w:r>
      <w:r>
        <w:rPr>
          <w:b/>
        </w:rPr>
        <w:t xml:space="preserve"> </w:t>
      </w:r>
      <w:r w:rsidR="00626DDD">
        <w:rPr>
          <w:b/>
        </w:rPr>
        <w:t>2</w:t>
      </w:r>
      <w:r w:rsidRPr="00BF3C3E">
        <w:rPr>
          <w:b/>
        </w:rPr>
        <w:t>.</w:t>
      </w:r>
      <w:r w:rsidR="00110E07">
        <w:t xml:space="preserve"> </w:t>
      </w:r>
      <w:r w:rsidR="00421F34">
        <w:t>В ч</w:t>
      </w:r>
      <w:r w:rsidR="00264F6F">
        <w:t>л. 7, ал. 1</w:t>
      </w:r>
      <w:r>
        <w:t xml:space="preserve"> т. 5 се</w:t>
      </w:r>
      <w:r w:rsidR="00264F6F">
        <w:t xml:space="preserve"> отменя</w:t>
      </w:r>
      <w:r>
        <w:t>.</w:t>
      </w:r>
    </w:p>
    <w:p w:rsidR="00882D98" w:rsidRPr="00BF3C3E" w:rsidRDefault="00882D98" w:rsidP="00882D98">
      <w:pPr>
        <w:pStyle w:val="ListParagraph"/>
        <w:tabs>
          <w:tab w:val="left" w:pos="284"/>
        </w:tabs>
        <w:ind w:left="0" w:firstLine="709"/>
        <w:jc w:val="both"/>
      </w:pPr>
    </w:p>
    <w:p w:rsidR="00882D98" w:rsidRPr="00BF3C3E" w:rsidRDefault="00882D98" w:rsidP="00882D98">
      <w:pPr>
        <w:tabs>
          <w:tab w:val="left" w:pos="284"/>
        </w:tabs>
        <w:ind w:firstLine="709"/>
        <w:jc w:val="both"/>
        <w:rPr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§ </w:t>
      </w:r>
      <w:r w:rsidR="00F22239">
        <w:rPr>
          <w:b/>
          <w:snapToGrid w:val="0"/>
          <w:lang w:eastAsia="en-US"/>
        </w:rPr>
        <w:t>3</w:t>
      </w:r>
      <w:r w:rsidRPr="00BF3C3E">
        <w:rPr>
          <w:b/>
          <w:snapToGrid w:val="0"/>
          <w:lang w:eastAsia="en-US"/>
        </w:rPr>
        <w:t xml:space="preserve">. </w:t>
      </w:r>
      <w:r w:rsidRPr="00BF3C3E">
        <w:rPr>
          <w:snapToGrid w:val="0"/>
          <w:lang w:eastAsia="en-US"/>
        </w:rPr>
        <w:t>В</w:t>
      </w:r>
      <w:r w:rsidRPr="00BF3C3E">
        <w:rPr>
          <w:b/>
          <w:snapToGrid w:val="0"/>
          <w:lang w:eastAsia="en-US"/>
        </w:rPr>
        <w:t xml:space="preserve"> </w:t>
      </w:r>
      <w:r w:rsidRPr="00BF3C3E">
        <w:rPr>
          <w:snapToGrid w:val="0"/>
          <w:lang w:eastAsia="en-US"/>
        </w:rPr>
        <w:t>чл. 8 се правят следните изменения:</w:t>
      </w:r>
    </w:p>
    <w:p w:rsidR="00882D98" w:rsidRPr="00BF3C3E" w:rsidRDefault="00882D98" w:rsidP="00882D98">
      <w:pPr>
        <w:tabs>
          <w:tab w:val="left" w:pos="284"/>
        </w:tabs>
        <w:ind w:firstLine="709"/>
        <w:jc w:val="both"/>
        <w:rPr>
          <w:snapToGrid w:val="0"/>
          <w:lang w:eastAsia="en-US"/>
        </w:rPr>
      </w:pPr>
      <w:r w:rsidRPr="00BF3C3E">
        <w:rPr>
          <w:b/>
          <w:snapToGrid w:val="0"/>
          <w:lang w:eastAsia="en-US"/>
        </w:rPr>
        <w:t>1.</w:t>
      </w:r>
      <w:r w:rsidRPr="00BF3C3E">
        <w:rPr>
          <w:snapToGrid w:val="0"/>
          <w:lang w:eastAsia="en-US"/>
        </w:rPr>
        <w:t xml:space="preserve"> Алинея 1 се изменя така:</w:t>
      </w:r>
    </w:p>
    <w:p w:rsidR="00882D98" w:rsidRPr="00BF3C3E" w:rsidRDefault="00882D98" w:rsidP="00882D98">
      <w:pPr>
        <w:tabs>
          <w:tab w:val="left" w:pos="284"/>
        </w:tabs>
        <w:ind w:firstLine="709"/>
        <w:jc w:val="both"/>
        <w:rPr>
          <w:snapToGrid w:val="0"/>
          <w:lang w:eastAsia="en-US"/>
        </w:rPr>
      </w:pPr>
      <w:r w:rsidRPr="00BF3C3E">
        <w:rPr>
          <w:snapToGrid w:val="0"/>
          <w:lang w:eastAsia="en-US"/>
        </w:rPr>
        <w:t xml:space="preserve">„(1) В 3-дневен срок след постъпване на документи за класификацията на отпадъците от подгрупа 18 01 директорът на РИОСВ изпраща документите по чл. 7, ал. 1, т. 1-3 за становище до </w:t>
      </w:r>
      <w:r w:rsidR="00110E07">
        <w:rPr>
          <w:snapToGrid w:val="0"/>
          <w:lang w:eastAsia="en-US"/>
        </w:rPr>
        <w:t>регионалната здравна инспекция (</w:t>
      </w:r>
      <w:r w:rsidRPr="00BF3C3E">
        <w:rPr>
          <w:snapToGrid w:val="0"/>
          <w:lang w:eastAsia="en-US"/>
        </w:rPr>
        <w:t>РЗИ</w:t>
      </w:r>
      <w:r w:rsidR="00110E07">
        <w:rPr>
          <w:snapToGrid w:val="0"/>
          <w:lang w:eastAsia="en-US"/>
        </w:rPr>
        <w:t>)</w:t>
      </w:r>
      <w:r w:rsidRPr="00BF3C3E">
        <w:rPr>
          <w:snapToGrid w:val="0"/>
          <w:lang w:eastAsia="en-US"/>
        </w:rPr>
        <w:t>, на чиято територия се образува отпадъкът“</w:t>
      </w:r>
      <w:r>
        <w:rPr>
          <w:snapToGrid w:val="0"/>
          <w:lang w:eastAsia="en-US"/>
        </w:rPr>
        <w:t>.</w:t>
      </w:r>
      <w:r w:rsidRPr="00BF3C3E">
        <w:rPr>
          <w:snapToGrid w:val="0"/>
          <w:lang w:eastAsia="en-US"/>
        </w:rPr>
        <w:t xml:space="preserve"> </w:t>
      </w:r>
    </w:p>
    <w:p w:rsidR="000576DE" w:rsidRPr="000576DE" w:rsidRDefault="00882D98" w:rsidP="00882D98">
      <w:pPr>
        <w:tabs>
          <w:tab w:val="left" w:pos="284"/>
        </w:tabs>
        <w:ind w:firstLine="709"/>
        <w:jc w:val="both"/>
        <w:rPr>
          <w:snapToGrid w:val="0"/>
          <w:lang w:eastAsia="en-US"/>
        </w:rPr>
      </w:pPr>
      <w:r w:rsidRPr="00BF3C3E">
        <w:rPr>
          <w:b/>
          <w:snapToGrid w:val="0"/>
          <w:lang w:eastAsia="en-US"/>
        </w:rPr>
        <w:t>2</w:t>
      </w:r>
      <w:r w:rsidRPr="000576DE">
        <w:rPr>
          <w:snapToGrid w:val="0"/>
          <w:lang w:eastAsia="en-US"/>
        </w:rPr>
        <w:t xml:space="preserve">. </w:t>
      </w:r>
      <w:r w:rsidR="000576DE" w:rsidRPr="000576DE">
        <w:rPr>
          <w:snapToGrid w:val="0"/>
          <w:lang w:eastAsia="en-US"/>
        </w:rPr>
        <w:t>Създава се нова ал. 3:</w:t>
      </w:r>
    </w:p>
    <w:p w:rsidR="000576DE" w:rsidRDefault="000576DE" w:rsidP="00882D98">
      <w:pPr>
        <w:tabs>
          <w:tab w:val="left" w:pos="284"/>
        </w:tabs>
        <w:ind w:firstLine="709"/>
        <w:jc w:val="both"/>
      </w:pPr>
      <w:r w:rsidRPr="000576DE">
        <w:rPr>
          <w:snapToGrid w:val="0"/>
          <w:lang w:eastAsia="en-US"/>
        </w:rPr>
        <w:t xml:space="preserve">„(3) За издаване на становище по ал. 1 в РЗИ се заплаща държавна такса в размер, определен в тарифата по чл. </w:t>
      </w:r>
      <w:r w:rsidRPr="000576DE">
        <w:t>46 от Закона за здравето.“</w:t>
      </w:r>
    </w:p>
    <w:p w:rsidR="00362FA8" w:rsidRDefault="00362FA8" w:rsidP="00882D98">
      <w:pPr>
        <w:tabs>
          <w:tab w:val="left" w:pos="284"/>
        </w:tabs>
        <w:ind w:firstLine="709"/>
        <w:jc w:val="both"/>
      </w:pPr>
      <w:r>
        <w:t>3. Досегашната ал. 3 става ал. 4 и се изменя така:</w:t>
      </w:r>
    </w:p>
    <w:p w:rsidR="00362FA8" w:rsidRPr="000576DE" w:rsidRDefault="00362FA8" w:rsidP="00882D98">
      <w:pPr>
        <w:tabs>
          <w:tab w:val="left" w:pos="284"/>
        </w:tabs>
        <w:ind w:firstLine="709"/>
        <w:jc w:val="both"/>
        <w:rPr>
          <w:snapToGrid w:val="0"/>
          <w:lang w:eastAsia="en-US"/>
        </w:rPr>
      </w:pPr>
      <w:r>
        <w:t>„(4) Становището по ал. 1 се издава в 14-дневен срок от получаване на документите по ал. 1 и заплащане на таксата по ал. 3.“</w:t>
      </w:r>
    </w:p>
    <w:p w:rsidR="003A0709" w:rsidRDefault="003A0709" w:rsidP="00130ABA">
      <w:pPr>
        <w:tabs>
          <w:tab w:val="left" w:pos="284"/>
        </w:tabs>
        <w:jc w:val="both"/>
        <w:rPr>
          <w:snapToGrid w:val="0"/>
          <w:lang w:eastAsia="en-US"/>
        </w:rPr>
      </w:pPr>
    </w:p>
    <w:p w:rsidR="00882D98" w:rsidRPr="00BF3C3E" w:rsidRDefault="00882D98" w:rsidP="00882D98">
      <w:pPr>
        <w:tabs>
          <w:tab w:val="left" w:pos="284"/>
        </w:tabs>
        <w:ind w:firstLine="709"/>
        <w:jc w:val="both"/>
        <w:rPr>
          <w:snapToGrid w:val="0"/>
          <w:lang w:eastAsia="en-US"/>
        </w:rPr>
      </w:pPr>
      <w:r>
        <w:rPr>
          <w:b/>
          <w:snapToGrid w:val="0"/>
          <w:lang w:eastAsia="en-US"/>
        </w:rPr>
        <w:lastRenderedPageBreak/>
        <w:t xml:space="preserve">§ </w:t>
      </w:r>
      <w:r w:rsidR="00F22239">
        <w:rPr>
          <w:b/>
          <w:snapToGrid w:val="0"/>
          <w:lang w:eastAsia="en-US"/>
        </w:rPr>
        <w:t>4</w:t>
      </w:r>
      <w:r>
        <w:rPr>
          <w:b/>
          <w:snapToGrid w:val="0"/>
          <w:lang w:eastAsia="en-US"/>
        </w:rPr>
        <w:t xml:space="preserve">. </w:t>
      </w:r>
      <w:r w:rsidRPr="00BF3C3E">
        <w:rPr>
          <w:snapToGrid w:val="0"/>
          <w:lang w:eastAsia="en-US"/>
        </w:rPr>
        <w:t>В чл. 9, ал. 1 думите „30-дневен“ се заменят с „14-дневен“, а след думите „чл. 7, ал. 1 или 4“ се добавя „и на становището от РЗИ</w:t>
      </w:r>
      <w:r w:rsidRPr="00BF3C3E">
        <w:rPr>
          <w:snapToGrid w:val="0"/>
        </w:rPr>
        <w:t xml:space="preserve">, </w:t>
      </w:r>
      <w:r w:rsidRPr="00BF3C3E">
        <w:rPr>
          <w:snapToGrid w:val="0"/>
          <w:lang w:eastAsia="en-US"/>
        </w:rPr>
        <w:t>в случай на класификация на отпадъци от подгрупа 18 01“.</w:t>
      </w:r>
    </w:p>
    <w:p w:rsidR="00882D98" w:rsidRPr="00BF3C3E" w:rsidRDefault="00882D98" w:rsidP="00882D98">
      <w:pPr>
        <w:tabs>
          <w:tab w:val="left" w:pos="284"/>
        </w:tabs>
        <w:ind w:firstLine="709"/>
        <w:jc w:val="both"/>
        <w:rPr>
          <w:snapToGrid w:val="0"/>
          <w:lang w:eastAsia="en-US"/>
        </w:rPr>
      </w:pPr>
    </w:p>
    <w:p w:rsidR="00882D98" w:rsidRPr="00BF3C3E" w:rsidRDefault="00882D98" w:rsidP="00882D98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F3C3E">
        <w:rPr>
          <w:snapToGrid w:val="0"/>
          <w:lang w:val="en-US" w:eastAsia="en-US"/>
        </w:rPr>
        <w:tab/>
      </w:r>
      <w:r w:rsidRPr="00BF3C3E">
        <w:rPr>
          <w:snapToGrid w:val="0"/>
          <w:lang w:val="en-US" w:eastAsia="en-US"/>
        </w:rPr>
        <w:tab/>
      </w:r>
      <w:r>
        <w:rPr>
          <w:b/>
        </w:rPr>
        <w:t xml:space="preserve">§ </w:t>
      </w:r>
      <w:r w:rsidR="00F22239">
        <w:rPr>
          <w:b/>
        </w:rPr>
        <w:t>5</w:t>
      </w:r>
      <w:r w:rsidRPr="00BF3C3E">
        <w:rPr>
          <w:b/>
          <w:lang w:val="en-US"/>
        </w:rPr>
        <w:t xml:space="preserve">. </w:t>
      </w:r>
      <w:r w:rsidRPr="00BF3C3E">
        <w:t xml:space="preserve">Член 13 се изменя така: </w:t>
      </w:r>
    </w:p>
    <w:p w:rsidR="00882D98" w:rsidRPr="00C41D59" w:rsidRDefault="00882D98" w:rsidP="00882D9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lang w:val="en-US"/>
        </w:rPr>
      </w:pPr>
      <w:r w:rsidRPr="00BF3C3E">
        <w:t xml:space="preserve">            „Чл. 13. (1) Изпитването на отпадъците за свойствата по приложение № 3 от ЗУО се извършва по методите, опис</w:t>
      </w:r>
      <w:r>
        <w:t>ани в Регламент (ЕО) № 440/2008</w:t>
      </w:r>
      <w:r>
        <w:rPr>
          <w:lang w:val="en-US"/>
        </w:rPr>
        <w:t xml:space="preserve"> </w:t>
      </w:r>
      <w:r w:rsidRPr="00813EAA">
        <w:t>на Комисията и в други пояснителни бележки на Европейския комитет за стандартизация (CEN</w:t>
      </w:r>
      <w:r w:rsidR="00C032E0">
        <w:rPr>
          <w:lang w:val="en-US"/>
        </w:rPr>
        <w:t>-CENELEC</w:t>
      </w:r>
      <w:r w:rsidRPr="00813EAA">
        <w:t>) или други международно признати методи и насоки за изпитване.</w:t>
      </w:r>
    </w:p>
    <w:p w:rsidR="00882D98" w:rsidRDefault="00882D98" w:rsidP="00882D98">
      <w:pPr>
        <w:widowControl w:val="0"/>
        <w:autoSpaceDE w:val="0"/>
        <w:autoSpaceDN w:val="0"/>
        <w:adjustRightInd w:val="0"/>
        <w:ind w:firstLine="480"/>
        <w:jc w:val="both"/>
        <w:rPr>
          <w:rFonts w:eastAsiaTheme="minorEastAsia"/>
          <w:lang w:val="en-US"/>
        </w:rPr>
      </w:pPr>
      <w:r w:rsidRPr="00BF3C3E">
        <w:t xml:space="preserve">      (2) </w:t>
      </w:r>
      <w:r w:rsidRPr="00BF3C3E">
        <w:rPr>
          <w:rFonts w:eastAsiaTheme="minorEastAsia"/>
          <w:lang w:val="x-none"/>
        </w:rPr>
        <w:t xml:space="preserve">За класификация на отпадъците в случаите по ал. 1 се прилагат критериите </w:t>
      </w:r>
      <w:r w:rsidRPr="00BF3C3E">
        <w:rPr>
          <w:rFonts w:eastAsiaTheme="minorEastAsia"/>
        </w:rPr>
        <w:t xml:space="preserve">по </w:t>
      </w:r>
      <w:r w:rsidRPr="00BF3C3E">
        <w:rPr>
          <w:rFonts w:eastAsiaTheme="minorEastAsia"/>
          <w:lang w:val="x-none"/>
        </w:rPr>
        <w:t>приложение I към Регламент (ЕО) № 1272/2008</w:t>
      </w:r>
      <w:r w:rsidRPr="00BF3C3E">
        <w:rPr>
          <w:rFonts w:eastAsiaTheme="minorEastAsia"/>
        </w:rPr>
        <w:t>, а за свойството НР 9 „Инфекциозни“ критериите</w:t>
      </w:r>
      <w:r>
        <w:rPr>
          <w:rFonts w:eastAsiaTheme="minorEastAsia"/>
        </w:rPr>
        <w:t>,</w:t>
      </w:r>
      <w:r w:rsidRPr="00BF3C3E">
        <w:rPr>
          <w:rFonts w:eastAsiaTheme="minorEastAsia"/>
        </w:rPr>
        <w:t xml:space="preserve"> утвърдени по реда на чл. 14, ал. 2.</w:t>
      </w:r>
      <w:r>
        <w:rPr>
          <w:rFonts w:eastAsiaTheme="minorEastAsia"/>
          <w:lang w:val="en-US"/>
        </w:rPr>
        <w:t>”</w:t>
      </w:r>
    </w:p>
    <w:p w:rsidR="00DF0FF8" w:rsidRDefault="00DF0FF8" w:rsidP="00882D98">
      <w:pPr>
        <w:widowControl w:val="0"/>
        <w:autoSpaceDE w:val="0"/>
        <w:autoSpaceDN w:val="0"/>
        <w:adjustRightInd w:val="0"/>
        <w:ind w:firstLine="480"/>
        <w:jc w:val="both"/>
        <w:rPr>
          <w:rFonts w:eastAsiaTheme="minorEastAsia"/>
          <w:lang w:val="en-US"/>
        </w:rPr>
      </w:pPr>
    </w:p>
    <w:p w:rsidR="00110E07" w:rsidRDefault="00110E07" w:rsidP="00110E07">
      <w:pPr>
        <w:widowControl w:val="0"/>
        <w:autoSpaceDE w:val="0"/>
        <w:autoSpaceDN w:val="0"/>
        <w:adjustRightInd w:val="0"/>
        <w:jc w:val="both"/>
      </w:pPr>
      <w:r>
        <w:rPr>
          <w:rFonts w:eastAsiaTheme="minorEastAsia"/>
          <w:lang w:val="en-US"/>
        </w:rPr>
        <w:tab/>
      </w:r>
      <w:r>
        <w:rPr>
          <w:b/>
        </w:rPr>
        <w:t xml:space="preserve">§ </w:t>
      </w:r>
      <w:r w:rsidR="00C00C66">
        <w:rPr>
          <w:b/>
        </w:rPr>
        <w:t>6</w:t>
      </w:r>
      <w:r w:rsidRPr="00BF3C3E">
        <w:rPr>
          <w:b/>
          <w:lang w:val="en-US"/>
        </w:rPr>
        <w:t>.</w:t>
      </w:r>
      <w:r>
        <w:rPr>
          <w:b/>
        </w:rPr>
        <w:t xml:space="preserve"> </w:t>
      </w:r>
      <w:r w:rsidR="00421F34">
        <w:t>В ч</w:t>
      </w:r>
      <w:r>
        <w:t>л. 14, ал. 2 се изменя така:</w:t>
      </w:r>
    </w:p>
    <w:p w:rsidR="00110E07" w:rsidRPr="00110E07" w:rsidRDefault="00110E07" w:rsidP="00110E0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tab/>
        <w:t xml:space="preserve">„(2) Директорът на НЦОЗА и директорът на НЦЗПБ определят  опасното свойство НР 9 „Инфекциозни“, чрез оценка на отпадъка по критериите от Ръководството за класификация на отпадъците, утвърдено със заповед на министъра на околната среда и водите, и Техническите насоки на </w:t>
      </w:r>
      <w:r w:rsidR="00DF0FF8">
        <w:t>Европейската комисия относно класифицирането на отпадъци.“.</w:t>
      </w:r>
    </w:p>
    <w:p w:rsidR="00882D98" w:rsidRPr="00BF3C3E" w:rsidRDefault="00882D98" w:rsidP="00882D98">
      <w:pPr>
        <w:jc w:val="both"/>
        <w:rPr>
          <w:b/>
        </w:rPr>
      </w:pPr>
    </w:p>
    <w:p w:rsidR="00882D98" w:rsidRPr="00BF3C3E" w:rsidRDefault="00882D98" w:rsidP="00882D98">
      <w:pPr>
        <w:tabs>
          <w:tab w:val="left" w:pos="284"/>
        </w:tabs>
        <w:ind w:firstLine="709"/>
        <w:jc w:val="both"/>
        <w:rPr>
          <w:rFonts w:eastAsiaTheme="minorEastAsia"/>
          <w:bCs/>
        </w:rPr>
      </w:pPr>
      <w:r>
        <w:rPr>
          <w:b/>
        </w:rPr>
        <w:t xml:space="preserve">§ </w:t>
      </w:r>
      <w:r w:rsidR="00C00C66">
        <w:rPr>
          <w:b/>
        </w:rPr>
        <w:t>7</w:t>
      </w:r>
      <w:r w:rsidRPr="00BF3C3E">
        <w:rPr>
          <w:b/>
        </w:rPr>
        <w:t xml:space="preserve">. </w:t>
      </w:r>
      <w:r w:rsidRPr="00BF3C3E">
        <w:t>В чл.21, ал. 2 думите „30-дневен“ се заменят с „14-дневен“.</w:t>
      </w:r>
    </w:p>
    <w:p w:rsidR="00882D98" w:rsidRDefault="00882D98" w:rsidP="00882D98">
      <w:pPr>
        <w:ind w:firstLine="850"/>
        <w:jc w:val="both"/>
        <w:rPr>
          <w:b/>
        </w:rPr>
      </w:pPr>
    </w:p>
    <w:p w:rsidR="00882D98" w:rsidRPr="00BF3C3E" w:rsidRDefault="00882D98" w:rsidP="00882D98">
      <w:pPr>
        <w:ind w:firstLine="709"/>
        <w:jc w:val="both"/>
        <w:rPr>
          <w:rFonts w:eastAsiaTheme="minorEastAsia"/>
          <w:b/>
          <w:lang w:eastAsia="en-US"/>
        </w:rPr>
      </w:pPr>
      <w:r w:rsidRPr="00BF3C3E">
        <w:rPr>
          <w:b/>
        </w:rPr>
        <w:t xml:space="preserve">§ </w:t>
      </w:r>
      <w:r w:rsidR="00C00C66">
        <w:rPr>
          <w:b/>
        </w:rPr>
        <w:t>8</w:t>
      </w:r>
      <w:r w:rsidRPr="00BF3C3E">
        <w:rPr>
          <w:b/>
        </w:rPr>
        <w:t xml:space="preserve">. </w:t>
      </w:r>
      <w:r>
        <w:rPr>
          <w:rFonts w:eastAsiaTheme="minorEastAsia"/>
          <w:lang w:eastAsia="en-US"/>
        </w:rPr>
        <w:t xml:space="preserve">Създава се чл. </w:t>
      </w:r>
      <w:r>
        <w:rPr>
          <w:rFonts w:eastAsiaTheme="minorEastAsia"/>
          <w:lang w:val="en-US" w:eastAsia="en-US"/>
        </w:rPr>
        <w:t>21</w:t>
      </w:r>
      <w:r>
        <w:rPr>
          <w:rFonts w:eastAsiaTheme="minorEastAsia"/>
          <w:lang w:eastAsia="en-US"/>
        </w:rPr>
        <w:t>б</w:t>
      </w:r>
      <w:r w:rsidRPr="00BF3C3E">
        <w:rPr>
          <w:rFonts w:eastAsiaTheme="minorEastAsia"/>
          <w:lang w:eastAsia="en-US"/>
        </w:rPr>
        <w:t>:</w:t>
      </w:r>
    </w:p>
    <w:p w:rsidR="00882D98" w:rsidRPr="00BF3C3E" w:rsidRDefault="00882D98" w:rsidP="00882D98">
      <w:pPr>
        <w:widowControl w:val="0"/>
        <w:autoSpaceDE w:val="0"/>
        <w:autoSpaceDN w:val="0"/>
        <w:adjustRightInd w:val="0"/>
        <w:ind w:firstLine="850"/>
        <w:jc w:val="both"/>
        <w:rPr>
          <w:rFonts w:eastAsiaTheme="minorEastAsia"/>
          <w:lang w:eastAsia="en-US"/>
        </w:rPr>
      </w:pPr>
      <w:r w:rsidRPr="00BF3C3E">
        <w:rPr>
          <w:rFonts w:eastAsiaTheme="minorEastAsia"/>
          <w:lang w:eastAsia="en-US"/>
        </w:rPr>
        <w:t xml:space="preserve">„Чл. </w:t>
      </w:r>
      <w:r>
        <w:rPr>
          <w:rFonts w:eastAsiaTheme="minorEastAsia"/>
          <w:lang w:eastAsia="en-US"/>
        </w:rPr>
        <w:t>21б</w:t>
      </w:r>
      <w:r w:rsidRPr="00BF3C3E">
        <w:rPr>
          <w:rFonts w:eastAsiaTheme="minorEastAsia"/>
          <w:lang w:eastAsia="en-US"/>
        </w:rPr>
        <w:t xml:space="preserve">. (1) </w:t>
      </w:r>
      <w:r>
        <w:rPr>
          <w:rFonts w:eastAsiaTheme="minorEastAsia"/>
          <w:lang w:eastAsia="en-US"/>
        </w:rPr>
        <w:t>Когато</w:t>
      </w:r>
      <w:r w:rsidRPr="00BF3C3E">
        <w:rPr>
          <w:rFonts w:eastAsiaTheme="minorEastAsia"/>
          <w:lang w:eastAsia="en-US"/>
        </w:rPr>
        <w:t xml:space="preserve"> </w:t>
      </w:r>
      <w:r>
        <w:rPr>
          <w:rFonts w:eastAsiaTheme="minorEastAsia"/>
          <w:lang w:eastAsia="en-US"/>
        </w:rPr>
        <w:t xml:space="preserve">при проверка от страна на </w:t>
      </w:r>
      <w:r w:rsidRPr="00BF3C3E">
        <w:rPr>
          <w:rFonts w:eastAsiaTheme="minorEastAsia"/>
          <w:lang w:eastAsia="en-US"/>
        </w:rPr>
        <w:t xml:space="preserve">РИОСВ </w:t>
      </w:r>
      <w:r>
        <w:rPr>
          <w:rFonts w:eastAsiaTheme="minorEastAsia"/>
          <w:lang w:eastAsia="en-US"/>
        </w:rPr>
        <w:t xml:space="preserve">се </w:t>
      </w:r>
      <w:r w:rsidRPr="00BF3C3E">
        <w:rPr>
          <w:rFonts w:eastAsiaTheme="minorEastAsia"/>
          <w:lang w:eastAsia="en-US"/>
        </w:rPr>
        <w:t xml:space="preserve">установи, че </w:t>
      </w:r>
      <w:r>
        <w:rPr>
          <w:rFonts w:eastAsiaTheme="minorEastAsia"/>
          <w:lang w:eastAsia="en-US"/>
        </w:rPr>
        <w:t>даден отпадък не се образува и липсват източници, от които би могъл да се образува</w:t>
      </w:r>
      <w:r w:rsidRPr="00BF3C3E">
        <w:rPr>
          <w:rFonts w:eastAsiaTheme="minorEastAsia"/>
          <w:lang w:eastAsia="en-US"/>
        </w:rPr>
        <w:t>, директорът на РИОСВ или оправомощено от него длъжностно лице</w:t>
      </w:r>
      <w:r>
        <w:rPr>
          <w:rFonts w:eastAsiaTheme="minorEastAsia"/>
          <w:lang w:eastAsia="en-US"/>
        </w:rPr>
        <w:t>, изисква представянето на работния лист от причинителя на отпадъка и отбелязва върху него „С прекратено дейст</w:t>
      </w:r>
      <w:r w:rsidR="008A1C8E">
        <w:rPr>
          <w:rFonts w:eastAsiaTheme="minorEastAsia"/>
          <w:lang w:eastAsia="en-US"/>
        </w:rPr>
        <w:t>вие“, като поставя подпис</w:t>
      </w:r>
      <w:r>
        <w:rPr>
          <w:rFonts w:eastAsiaTheme="minorEastAsia"/>
          <w:lang w:eastAsia="en-US"/>
        </w:rPr>
        <w:t xml:space="preserve"> и дата на извършване на проверката.</w:t>
      </w:r>
      <w:r w:rsidRPr="00BF3C3E">
        <w:rPr>
          <w:rFonts w:eastAsiaTheme="minorEastAsia"/>
          <w:lang w:eastAsia="en-US"/>
        </w:rPr>
        <w:t xml:space="preserve"> </w:t>
      </w:r>
    </w:p>
    <w:p w:rsidR="00882D98" w:rsidRPr="00BF3C3E" w:rsidRDefault="00882D98" w:rsidP="00882D98">
      <w:pPr>
        <w:ind w:firstLine="850"/>
        <w:jc w:val="both"/>
      </w:pPr>
      <w:r w:rsidRPr="00BF3C3E">
        <w:t>(2) Аналогично отбелязване се извършва и върху екземпляра на работния лист, съхраняван в РИОСВ.</w:t>
      </w:r>
    </w:p>
    <w:p w:rsidR="00882D98" w:rsidRPr="00BF3C3E" w:rsidRDefault="00882D98" w:rsidP="00882D98">
      <w:pPr>
        <w:widowControl w:val="0"/>
        <w:autoSpaceDE w:val="0"/>
        <w:autoSpaceDN w:val="0"/>
        <w:adjustRightInd w:val="0"/>
        <w:ind w:firstLine="850"/>
        <w:jc w:val="both"/>
        <w:rPr>
          <w:lang w:eastAsia="en-US"/>
        </w:rPr>
      </w:pPr>
      <w:r w:rsidRPr="00BF3C3E">
        <w:rPr>
          <w:lang w:eastAsia="en-US"/>
        </w:rPr>
        <w:t xml:space="preserve"> (3) В 10-дневен срок </w:t>
      </w:r>
      <w:r>
        <w:rPr>
          <w:lang w:eastAsia="en-US"/>
        </w:rPr>
        <w:t xml:space="preserve">от отбелязването по ал. 1, </w:t>
      </w:r>
      <w:r w:rsidRPr="00BF3C3E">
        <w:rPr>
          <w:lang w:eastAsia="en-US"/>
        </w:rPr>
        <w:t>директорът на РИОСВ уведомява изпълнителния директор на ИАОС за настъпилата промяна.“</w:t>
      </w:r>
    </w:p>
    <w:p w:rsidR="00882D98" w:rsidRPr="00BF3C3E" w:rsidRDefault="00882D98" w:rsidP="00563C6A">
      <w:pPr>
        <w:tabs>
          <w:tab w:val="left" w:pos="284"/>
        </w:tabs>
        <w:jc w:val="both"/>
        <w:rPr>
          <w:rFonts w:eastAsiaTheme="minorEastAsia"/>
        </w:rPr>
      </w:pPr>
    </w:p>
    <w:p w:rsidR="00882D98" w:rsidRPr="00BF3C3E" w:rsidRDefault="00882D98" w:rsidP="00882D98">
      <w:pPr>
        <w:ind w:firstLine="709"/>
        <w:jc w:val="both"/>
        <w:rPr>
          <w:snapToGrid w:val="0"/>
          <w:lang w:eastAsia="en-US"/>
        </w:rPr>
      </w:pPr>
      <w:r w:rsidRPr="00BF3C3E">
        <w:rPr>
          <w:b/>
          <w:snapToGrid w:val="0"/>
          <w:lang w:eastAsia="en-US"/>
        </w:rPr>
        <w:t>§</w:t>
      </w:r>
      <w:r w:rsidRPr="00BF3C3E">
        <w:rPr>
          <w:b/>
          <w:snapToGrid w:val="0"/>
          <w:lang w:val="en-US" w:eastAsia="en-US"/>
        </w:rPr>
        <w:t xml:space="preserve"> </w:t>
      </w:r>
      <w:r w:rsidR="00C00C66">
        <w:rPr>
          <w:b/>
          <w:snapToGrid w:val="0"/>
          <w:lang w:eastAsia="en-US"/>
        </w:rPr>
        <w:t>9</w:t>
      </w:r>
      <w:r w:rsidRPr="00BF3C3E">
        <w:rPr>
          <w:b/>
          <w:snapToGrid w:val="0"/>
          <w:lang w:eastAsia="en-US"/>
        </w:rPr>
        <w:t>.</w:t>
      </w:r>
      <w:r w:rsidRPr="00BF3C3E">
        <w:rPr>
          <w:snapToGrid w:val="0"/>
          <w:lang w:eastAsia="en-US"/>
        </w:rPr>
        <w:t xml:space="preserve"> Приложение № 2 </w:t>
      </w:r>
      <w:r w:rsidRPr="009F5AF1">
        <w:rPr>
          <w:color w:val="000000"/>
          <w:lang w:bidi="bg-BG"/>
        </w:rPr>
        <w:t xml:space="preserve">към чл. 6, ал. 3 </w:t>
      </w:r>
      <w:r w:rsidRPr="00BF3C3E">
        <w:rPr>
          <w:snapToGrid w:val="0"/>
          <w:lang w:eastAsia="en-US"/>
        </w:rPr>
        <w:t>се отменя.</w:t>
      </w:r>
    </w:p>
    <w:p w:rsidR="00882D98" w:rsidRPr="00BF3C3E" w:rsidRDefault="00882D98" w:rsidP="00882D98">
      <w:pPr>
        <w:ind w:firstLine="709"/>
        <w:jc w:val="both"/>
        <w:rPr>
          <w:snapToGrid w:val="0"/>
          <w:lang w:eastAsia="en-US"/>
        </w:rPr>
      </w:pPr>
    </w:p>
    <w:p w:rsidR="00C467E3" w:rsidRPr="00485007" w:rsidRDefault="00132590" w:rsidP="00C467E3">
      <w:pPr>
        <w:ind w:firstLine="709"/>
        <w:jc w:val="both"/>
        <w:rPr>
          <w:snapToGrid w:val="0"/>
          <w:lang w:eastAsia="en-US"/>
        </w:rPr>
      </w:pPr>
      <w:r w:rsidRPr="00BF3C3E">
        <w:rPr>
          <w:b/>
          <w:snapToGrid w:val="0"/>
          <w:lang w:eastAsia="en-US"/>
        </w:rPr>
        <w:t>§</w:t>
      </w:r>
      <w:r w:rsidRPr="00C373E1">
        <w:rPr>
          <w:b/>
          <w:snapToGrid w:val="0"/>
          <w:lang w:eastAsia="en-US"/>
        </w:rPr>
        <w:t>10.</w:t>
      </w:r>
      <w:r w:rsidR="00C467E3" w:rsidRPr="00C373E1">
        <w:rPr>
          <w:snapToGrid w:val="0"/>
          <w:lang w:eastAsia="en-US"/>
        </w:rPr>
        <w:t xml:space="preserve"> </w:t>
      </w:r>
      <w:r w:rsidR="00C373E1">
        <w:rPr>
          <w:snapToGrid w:val="0"/>
          <w:lang w:eastAsia="en-US"/>
        </w:rPr>
        <w:t xml:space="preserve">В </w:t>
      </w:r>
      <w:r w:rsidR="00C467E3" w:rsidRPr="00C373E1">
        <w:rPr>
          <w:snapToGrid w:val="0"/>
          <w:lang w:eastAsia="en-US"/>
        </w:rPr>
        <w:t xml:space="preserve">Приложения № 5, № 6 и № </w:t>
      </w:r>
      <w:r w:rsidR="00C373E1">
        <w:rPr>
          <w:snapToGrid w:val="0"/>
          <w:lang w:eastAsia="en-US"/>
        </w:rPr>
        <w:t xml:space="preserve">7 </w:t>
      </w:r>
      <w:r w:rsidR="00C467E3" w:rsidRPr="00C373E1">
        <w:rPr>
          <w:snapToGrid w:val="0"/>
          <w:lang w:eastAsia="en-US"/>
        </w:rPr>
        <w:t>навсяк</w:t>
      </w:r>
      <w:r w:rsidR="00C373E1">
        <w:rPr>
          <w:snapToGrid w:val="0"/>
          <w:lang w:eastAsia="en-US"/>
        </w:rPr>
        <w:t>ъде след думата „подпис“, се заличава „печат“</w:t>
      </w:r>
      <w:r w:rsidR="00C467E3" w:rsidRPr="00C373E1">
        <w:rPr>
          <w:snapToGrid w:val="0"/>
          <w:lang w:eastAsia="en-US"/>
        </w:rPr>
        <w:t>.</w:t>
      </w:r>
    </w:p>
    <w:p w:rsidR="00130ABA" w:rsidRDefault="00130ABA" w:rsidP="00C467E3">
      <w:pPr>
        <w:jc w:val="both"/>
        <w:rPr>
          <w:snapToGrid w:val="0"/>
          <w:lang w:eastAsia="en-US"/>
        </w:rPr>
      </w:pPr>
    </w:p>
    <w:p w:rsidR="00132590" w:rsidRDefault="00132590" w:rsidP="00132590">
      <w:pPr>
        <w:ind w:firstLine="709"/>
        <w:jc w:val="both"/>
        <w:rPr>
          <w:snapToGrid w:val="0"/>
          <w:lang w:eastAsia="en-US"/>
        </w:rPr>
      </w:pPr>
      <w:r w:rsidRPr="00BF3C3E">
        <w:rPr>
          <w:b/>
          <w:snapToGrid w:val="0"/>
          <w:lang w:eastAsia="en-US"/>
        </w:rPr>
        <w:t>§</w:t>
      </w:r>
      <w:r>
        <w:rPr>
          <w:b/>
          <w:snapToGrid w:val="0"/>
          <w:lang w:eastAsia="en-US"/>
        </w:rPr>
        <w:t>11</w:t>
      </w:r>
      <w:r w:rsidRPr="00BF3C3E">
        <w:rPr>
          <w:b/>
          <w:snapToGrid w:val="0"/>
          <w:lang w:eastAsia="en-US"/>
        </w:rPr>
        <w:t>.</w:t>
      </w:r>
      <w:r w:rsidRPr="00BF3C3E">
        <w:rPr>
          <w:snapToGrid w:val="0"/>
          <w:lang w:eastAsia="en-US"/>
        </w:rPr>
        <w:t xml:space="preserve"> Приложение № 6 </w:t>
      </w:r>
      <w:r>
        <w:rPr>
          <w:color w:val="000000"/>
          <w:lang w:bidi="bg-BG"/>
        </w:rPr>
        <w:t>към чл. 17, ал. 2</w:t>
      </w:r>
      <w:r w:rsidRPr="00BF3C3E">
        <w:rPr>
          <w:snapToGrid w:val="0"/>
          <w:lang w:eastAsia="en-US"/>
        </w:rPr>
        <w:t xml:space="preserve"> се изменя така:</w:t>
      </w:r>
    </w:p>
    <w:p w:rsidR="00132590" w:rsidRDefault="00132590" w:rsidP="00132590">
      <w:pPr>
        <w:ind w:firstLine="709"/>
        <w:jc w:val="both"/>
        <w:rPr>
          <w:snapToGrid w:val="0"/>
          <w:lang w:eastAsia="en-US"/>
        </w:rPr>
      </w:pPr>
    </w:p>
    <w:p w:rsidR="00130ABA" w:rsidRDefault="00130ABA" w:rsidP="005422FE">
      <w:pPr>
        <w:ind w:firstLine="709"/>
        <w:jc w:val="both"/>
        <w:rPr>
          <w:snapToGrid w:val="0"/>
          <w:lang w:eastAsia="en-US"/>
        </w:rPr>
      </w:pPr>
    </w:p>
    <w:p w:rsidR="00130ABA" w:rsidRDefault="00130ABA" w:rsidP="005422FE">
      <w:pPr>
        <w:ind w:firstLine="709"/>
        <w:jc w:val="both"/>
        <w:rPr>
          <w:snapToGrid w:val="0"/>
          <w:lang w:eastAsia="en-US"/>
        </w:rPr>
      </w:pPr>
    </w:p>
    <w:p w:rsidR="00130ABA" w:rsidRDefault="00130ABA" w:rsidP="005422FE">
      <w:pPr>
        <w:ind w:firstLine="709"/>
        <w:jc w:val="both"/>
        <w:rPr>
          <w:snapToGrid w:val="0"/>
          <w:lang w:eastAsia="en-US"/>
        </w:rPr>
      </w:pPr>
    </w:p>
    <w:p w:rsidR="00130ABA" w:rsidRDefault="00130ABA" w:rsidP="005422FE">
      <w:pPr>
        <w:ind w:firstLine="709"/>
        <w:jc w:val="both"/>
        <w:rPr>
          <w:snapToGrid w:val="0"/>
          <w:lang w:eastAsia="en-US"/>
        </w:rPr>
      </w:pPr>
    </w:p>
    <w:p w:rsidR="00130ABA" w:rsidRDefault="00130ABA" w:rsidP="005422FE">
      <w:pPr>
        <w:ind w:firstLine="709"/>
        <w:jc w:val="both"/>
        <w:rPr>
          <w:snapToGrid w:val="0"/>
          <w:lang w:eastAsia="en-US"/>
        </w:rPr>
      </w:pPr>
    </w:p>
    <w:p w:rsidR="00130ABA" w:rsidRDefault="00130ABA" w:rsidP="005422FE">
      <w:pPr>
        <w:ind w:firstLine="709"/>
        <w:jc w:val="both"/>
        <w:rPr>
          <w:snapToGrid w:val="0"/>
          <w:lang w:eastAsia="en-US"/>
        </w:rPr>
      </w:pPr>
    </w:p>
    <w:p w:rsidR="00130ABA" w:rsidRDefault="00130ABA" w:rsidP="005422FE">
      <w:pPr>
        <w:ind w:firstLine="709"/>
        <w:jc w:val="both"/>
        <w:rPr>
          <w:snapToGrid w:val="0"/>
          <w:lang w:eastAsia="en-US"/>
        </w:rPr>
      </w:pPr>
    </w:p>
    <w:p w:rsidR="00130ABA" w:rsidRDefault="00130ABA" w:rsidP="005422FE">
      <w:pPr>
        <w:ind w:firstLine="709"/>
        <w:jc w:val="both"/>
        <w:rPr>
          <w:snapToGrid w:val="0"/>
          <w:lang w:eastAsia="en-US"/>
        </w:rPr>
      </w:pPr>
    </w:p>
    <w:p w:rsidR="00563C6A" w:rsidRDefault="00563C6A" w:rsidP="005422FE">
      <w:pPr>
        <w:ind w:firstLine="709"/>
        <w:jc w:val="both"/>
        <w:rPr>
          <w:snapToGrid w:val="0"/>
          <w:lang w:eastAsia="en-US"/>
        </w:rPr>
      </w:pPr>
    </w:p>
    <w:p w:rsidR="00C9247D" w:rsidRDefault="00C9247D" w:rsidP="005422FE">
      <w:pPr>
        <w:ind w:firstLine="709"/>
        <w:jc w:val="both"/>
        <w:rPr>
          <w:snapToGrid w:val="0"/>
          <w:lang w:eastAsia="en-US"/>
        </w:rPr>
      </w:pPr>
    </w:p>
    <w:p w:rsidR="004E50F1" w:rsidRPr="00BF3C3E" w:rsidRDefault="004E50F1" w:rsidP="004E50F1">
      <w:pPr>
        <w:autoSpaceDE w:val="0"/>
        <w:autoSpaceDN w:val="0"/>
        <w:ind w:firstLine="720"/>
        <w:jc w:val="right"/>
      </w:pPr>
      <w:r w:rsidRPr="00BF3C3E">
        <w:lastRenderedPageBreak/>
        <w:t>Приложение № 6</w:t>
      </w:r>
    </w:p>
    <w:p w:rsidR="004E50F1" w:rsidRPr="00BF3C3E" w:rsidRDefault="004E50F1" w:rsidP="004E50F1">
      <w:pPr>
        <w:autoSpaceDE w:val="0"/>
        <w:autoSpaceDN w:val="0"/>
        <w:jc w:val="right"/>
      </w:pPr>
      <w:r w:rsidRPr="00BF3C3E">
        <w:t>към чл. 17, ал. 2</w:t>
      </w:r>
    </w:p>
    <w:p w:rsidR="004E50F1" w:rsidRPr="00BF3C3E" w:rsidRDefault="004E50F1" w:rsidP="004E50F1">
      <w:pPr>
        <w:autoSpaceDE w:val="0"/>
        <w:autoSpaceDN w:val="0"/>
        <w:ind w:left="5245"/>
        <w:jc w:val="right"/>
      </w:pPr>
    </w:p>
    <w:p w:rsidR="004E50F1" w:rsidRPr="00BF3C3E" w:rsidRDefault="004E50F1" w:rsidP="004E50F1">
      <w:pPr>
        <w:autoSpaceDE w:val="0"/>
        <w:autoSpaceDN w:val="0"/>
        <w:ind w:left="5245"/>
        <w:jc w:val="right"/>
      </w:pPr>
    </w:p>
    <w:p w:rsidR="004E50F1" w:rsidRPr="00BF3C3E" w:rsidRDefault="004E50F1" w:rsidP="004E50F1">
      <w:pPr>
        <w:autoSpaceDE w:val="0"/>
        <w:autoSpaceDN w:val="0"/>
        <w:jc w:val="center"/>
        <w:rPr>
          <w:b/>
          <w:bCs/>
        </w:rPr>
      </w:pPr>
      <w:r w:rsidRPr="00BF3C3E">
        <w:rPr>
          <w:b/>
          <w:bCs/>
        </w:rPr>
        <w:t>РАБОТЕН ЛИСТ ЗА КЛАСИФИКАЦИЯ НА ОТПАДЪЦИ</w:t>
      </w:r>
    </w:p>
    <w:p w:rsidR="004E50F1" w:rsidRPr="00BF3C3E" w:rsidRDefault="004E50F1" w:rsidP="004E50F1">
      <w:pPr>
        <w:autoSpaceDE w:val="0"/>
        <w:autoSpaceDN w:val="0"/>
        <w:jc w:val="center"/>
        <w:rPr>
          <w:b/>
          <w:bCs/>
        </w:rPr>
      </w:pPr>
      <w:r w:rsidRPr="00BF3C3E">
        <w:rPr>
          <w:b/>
          <w:bCs/>
        </w:rPr>
        <w:t xml:space="preserve"> ВЪЗ ОСНОВА НА ИЗПИТВАНЕ</w:t>
      </w:r>
    </w:p>
    <w:p w:rsidR="004E50F1" w:rsidRPr="00BF3C3E" w:rsidRDefault="004E50F1" w:rsidP="004E50F1">
      <w:pPr>
        <w:autoSpaceDE w:val="0"/>
        <w:autoSpaceDN w:val="0"/>
        <w:jc w:val="center"/>
        <w:rPr>
          <w:b/>
          <w:bCs/>
        </w:rPr>
      </w:pPr>
    </w:p>
    <w:p w:rsidR="004E50F1" w:rsidRPr="00BF3C3E" w:rsidRDefault="004E50F1" w:rsidP="004E50F1">
      <w:pPr>
        <w:autoSpaceDE w:val="0"/>
        <w:autoSpaceDN w:val="0"/>
        <w:jc w:val="center"/>
        <w:rPr>
          <w:b/>
          <w:bCs/>
        </w:rPr>
      </w:pPr>
    </w:p>
    <w:p w:rsidR="004E50F1" w:rsidRPr="00BF3C3E" w:rsidRDefault="004E50F1" w:rsidP="004E50F1">
      <w:pPr>
        <w:autoSpaceDE w:val="0"/>
        <w:autoSpaceDN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2"/>
      </w:tblGrid>
      <w:tr w:rsidR="004E50F1" w:rsidRPr="00BF3C3E" w:rsidTr="00784D99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І. Информация за причинителя на отпадъци</w:t>
            </w:r>
          </w:p>
          <w:p w:rsidR="004E50F1" w:rsidRPr="00BF3C3E" w:rsidRDefault="004E50F1" w:rsidP="004E50F1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</w:tbl>
    <w:p w:rsidR="004E50F1" w:rsidRPr="00BF3C3E" w:rsidRDefault="004E50F1" w:rsidP="004E50F1">
      <w:pPr>
        <w:keepNext/>
        <w:autoSpaceDE w:val="0"/>
        <w:autoSpaceDN w:val="0"/>
        <w:outlineLvl w:val="5"/>
      </w:pPr>
    </w:p>
    <w:p w:rsidR="004E50F1" w:rsidRPr="00BF3C3E" w:rsidRDefault="004E50F1" w:rsidP="004E50F1">
      <w:pPr>
        <w:keepNext/>
        <w:autoSpaceDE w:val="0"/>
        <w:autoSpaceDN w:val="0"/>
        <w:outlineLvl w:val="5"/>
      </w:pPr>
    </w:p>
    <w:p w:rsidR="004E50F1" w:rsidRPr="00BF3C3E" w:rsidRDefault="004E50F1" w:rsidP="004E50F1">
      <w:pPr>
        <w:keepNext/>
        <w:autoSpaceDE w:val="0"/>
        <w:autoSpaceDN w:val="0"/>
        <w:outlineLvl w:val="5"/>
      </w:pPr>
      <w:r w:rsidRPr="00BF3C3E">
        <w:t>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widowControl w:val="0"/>
        <w:autoSpaceDE w:val="0"/>
        <w:autoSpaceDN w:val="0"/>
        <w:adjustRightInd w:val="0"/>
        <w:spacing w:line="360" w:lineRule="auto"/>
      </w:pPr>
      <w:r w:rsidRPr="00BF3C3E">
        <w:t>.......................................................................................................................................................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keepNext/>
        <w:autoSpaceDE w:val="0"/>
        <w:autoSpaceDN w:val="0"/>
        <w:jc w:val="center"/>
        <w:outlineLvl w:val="5"/>
        <w:rPr>
          <w:i/>
          <w:sz w:val="20"/>
          <w:szCs w:val="20"/>
        </w:rPr>
      </w:pPr>
      <w:r w:rsidRPr="00BF3C3E">
        <w:rPr>
          <w:i/>
          <w:sz w:val="20"/>
          <w:szCs w:val="20"/>
        </w:rPr>
        <w:t>/наименование, ЕИК/</w:t>
      </w:r>
    </w:p>
    <w:p w:rsidR="004E50F1" w:rsidRPr="00BF3C3E" w:rsidRDefault="004E50F1" w:rsidP="004E50F1">
      <w:pPr>
        <w:autoSpaceDE w:val="0"/>
        <w:autoSpaceDN w:val="0"/>
      </w:pPr>
      <w:r w:rsidRPr="00BF3C3E">
        <w:t>представляван от:</w:t>
      </w:r>
    </w:p>
    <w:p w:rsidR="004E50F1" w:rsidRPr="00BF3C3E" w:rsidRDefault="004E50F1" w:rsidP="004E50F1">
      <w:pPr>
        <w:autoSpaceDE w:val="0"/>
        <w:autoSpaceDN w:val="0"/>
      </w:pPr>
      <w:r w:rsidRPr="00BF3C3E">
        <w:t>.......................................................................................................................................................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</w:pPr>
      <w:r w:rsidRPr="00BF3C3E">
        <w:t>.......................................................................................................................................................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</w:pPr>
    </w:p>
    <w:p w:rsidR="004E50F1" w:rsidRPr="00BF3C3E" w:rsidRDefault="004E50F1" w:rsidP="004E50F1">
      <w:pPr>
        <w:autoSpaceDE w:val="0"/>
        <w:autoSpaceDN w:val="0"/>
        <w:ind w:left="1440" w:firstLine="720"/>
        <w:rPr>
          <w:i/>
          <w:sz w:val="20"/>
          <w:szCs w:val="20"/>
        </w:rPr>
      </w:pPr>
      <w:r w:rsidRPr="00BF3C3E">
        <w:rPr>
          <w:i/>
          <w:sz w:val="20"/>
          <w:szCs w:val="20"/>
        </w:rPr>
        <w:t xml:space="preserve">/име, фамилия, длъжност, тел., факс, </w:t>
      </w:r>
      <w:proofErr w:type="spellStart"/>
      <w:r w:rsidRPr="00BF3C3E">
        <w:rPr>
          <w:i/>
          <w:sz w:val="20"/>
          <w:szCs w:val="20"/>
        </w:rPr>
        <w:t>e-mail</w:t>
      </w:r>
      <w:proofErr w:type="spellEnd"/>
      <w:r w:rsidRPr="00BF3C3E">
        <w:rPr>
          <w:i/>
          <w:sz w:val="20"/>
          <w:szCs w:val="20"/>
        </w:rPr>
        <w:t>/</w:t>
      </w: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keepNext/>
        <w:autoSpaceDE w:val="0"/>
        <w:autoSpaceDN w:val="0"/>
        <w:outlineLvl w:val="5"/>
      </w:pPr>
      <w:r w:rsidRPr="00BF3C3E">
        <w:t>Седалище на ...…………………………………………………………………………</w:t>
      </w:r>
    </w:p>
    <w:p w:rsidR="004E50F1" w:rsidRPr="00BF3C3E" w:rsidRDefault="004E50F1" w:rsidP="004E50F1">
      <w:pPr>
        <w:autoSpaceDE w:val="0"/>
        <w:autoSpaceDN w:val="0"/>
      </w:pPr>
      <w:r w:rsidRPr="00BF3C3E">
        <w:t>.......................................................................................................................................................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</w:pPr>
      <w:r w:rsidRPr="00BF3C3E">
        <w:t>………………………………………………………………………………………………</w:t>
      </w:r>
    </w:p>
    <w:p w:rsidR="004E50F1" w:rsidRPr="00BF3C3E" w:rsidRDefault="004E50F1" w:rsidP="004E50F1">
      <w:pPr>
        <w:keepNext/>
        <w:autoSpaceDE w:val="0"/>
        <w:autoSpaceDN w:val="0"/>
        <w:ind w:left="1440"/>
        <w:jc w:val="center"/>
        <w:outlineLvl w:val="5"/>
        <w:rPr>
          <w:i/>
        </w:rPr>
      </w:pPr>
      <w:r w:rsidRPr="00BF3C3E">
        <w:rPr>
          <w:i/>
          <w:sz w:val="20"/>
          <w:szCs w:val="20"/>
        </w:rPr>
        <w:t xml:space="preserve">/адрес по съдебна регистрация - област, община, населено място, район, ул., №, пощенски код, тел., факс, </w:t>
      </w:r>
      <w:r w:rsidRPr="00BF3C3E">
        <w:rPr>
          <w:i/>
          <w:sz w:val="20"/>
          <w:szCs w:val="20"/>
          <w:lang w:val="en-US"/>
        </w:rPr>
        <w:t>e</w:t>
      </w:r>
      <w:r w:rsidRPr="00BF3C3E">
        <w:rPr>
          <w:i/>
          <w:sz w:val="20"/>
          <w:szCs w:val="20"/>
        </w:rPr>
        <w:t>-</w:t>
      </w:r>
      <w:r w:rsidRPr="00BF3C3E">
        <w:rPr>
          <w:i/>
          <w:sz w:val="20"/>
          <w:szCs w:val="20"/>
          <w:lang w:val="en-US"/>
        </w:rPr>
        <w:t>mail</w:t>
      </w:r>
      <w:r w:rsidRPr="00BF3C3E">
        <w:rPr>
          <w:i/>
        </w:rPr>
        <w:t>/</w:t>
      </w: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keepNext/>
        <w:autoSpaceDE w:val="0"/>
        <w:autoSpaceDN w:val="0"/>
        <w:outlineLvl w:val="0"/>
      </w:pPr>
      <w:r w:rsidRPr="00BF3C3E">
        <w:t>Местонахождение на обекта</w:t>
      </w:r>
      <w:r w:rsidRPr="00BF3C3E">
        <w:rPr>
          <w:lang w:val="en-US"/>
        </w:rPr>
        <w:t>/</w:t>
      </w:r>
      <w:r w:rsidRPr="00BF3C3E">
        <w:t>обектите, където се образува отпадъкът</w:t>
      </w:r>
    </w:p>
    <w:p w:rsidR="004E50F1" w:rsidRPr="00BF3C3E" w:rsidRDefault="004E50F1" w:rsidP="004E50F1">
      <w:pPr>
        <w:keepNext/>
        <w:autoSpaceDE w:val="0"/>
        <w:autoSpaceDN w:val="0"/>
        <w:outlineLvl w:val="5"/>
      </w:pPr>
      <w:r w:rsidRPr="00BF3C3E">
        <w:t>………………………………………………………………………………………………</w:t>
      </w:r>
    </w:p>
    <w:p w:rsidR="004E50F1" w:rsidRPr="00BF3C3E" w:rsidRDefault="004E50F1" w:rsidP="004E50F1">
      <w:pPr>
        <w:autoSpaceDE w:val="0"/>
        <w:autoSpaceDN w:val="0"/>
      </w:pPr>
      <w:r w:rsidRPr="00BF3C3E">
        <w:t>.......................................................................................................................................................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</w:pPr>
      <w:r w:rsidRPr="00BF3C3E">
        <w:t>………………………………………………………………………………………………</w:t>
      </w:r>
    </w:p>
    <w:p w:rsidR="004E50F1" w:rsidRPr="00BF3C3E" w:rsidRDefault="004E50F1" w:rsidP="004E50F1">
      <w:pPr>
        <w:autoSpaceDE w:val="0"/>
        <w:autoSpaceDN w:val="0"/>
        <w:ind w:firstLine="720"/>
        <w:rPr>
          <w:i/>
          <w:sz w:val="20"/>
          <w:szCs w:val="20"/>
        </w:rPr>
      </w:pPr>
      <w:r w:rsidRPr="00BF3C3E">
        <w:rPr>
          <w:i/>
          <w:sz w:val="20"/>
          <w:szCs w:val="20"/>
        </w:rPr>
        <w:t xml:space="preserve">/адрес - област, община, населено място, район, ул. №, пощенски код, тел., факс, </w:t>
      </w:r>
      <w:r w:rsidRPr="00BF3C3E">
        <w:rPr>
          <w:i/>
          <w:sz w:val="20"/>
          <w:szCs w:val="20"/>
          <w:lang w:val="en-US"/>
        </w:rPr>
        <w:t>e</w:t>
      </w:r>
      <w:r w:rsidRPr="00BF3C3E">
        <w:rPr>
          <w:i/>
          <w:sz w:val="20"/>
          <w:szCs w:val="20"/>
        </w:rPr>
        <w:t>-</w:t>
      </w:r>
      <w:r w:rsidRPr="00BF3C3E">
        <w:rPr>
          <w:i/>
          <w:sz w:val="20"/>
          <w:szCs w:val="20"/>
          <w:lang w:val="en-US"/>
        </w:rPr>
        <w:t>mail</w:t>
      </w:r>
      <w:r w:rsidRPr="00BF3C3E">
        <w:rPr>
          <w:i/>
          <w:sz w:val="20"/>
          <w:szCs w:val="20"/>
        </w:rPr>
        <w:t>/</w:t>
      </w:r>
    </w:p>
    <w:p w:rsidR="004E50F1" w:rsidRPr="00BF3C3E" w:rsidRDefault="004E50F1" w:rsidP="004E50F1">
      <w:pPr>
        <w:autoSpaceDE w:val="0"/>
        <w:autoSpaceDN w:val="0"/>
        <w:jc w:val="center"/>
      </w:pPr>
    </w:p>
    <w:p w:rsidR="004E50F1" w:rsidRPr="00BF3C3E" w:rsidRDefault="004E50F1" w:rsidP="004E50F1">
      <w:pPr>
        <w:autoSpaceDE w:val="0"/>
        <w:autoSpaceDN w:val="0"/>
      </w:pPr>
      <w:r w:rsidRPr="00BF3C3E">
        <w:t>Лице за контакти………………………………………………………………………………….</w:t>
      </w:r>
    </w:p>
    <w:p w:rsidR="004E50F1" w:rsidRPr="00BF3C3E" w:rsidRDefault="004E50F1" w:rsidP="004E50F1">
      <w:pPr>
        <w:autoSpaceDE w:val="0"/>
        <w:autoSpaceDN w:val="0"/>
      </w:pPr>
      <w:r w:rsidRPr="00BF3C3E">
        <w:t>………………………………………………………………………………………………</w:t>
      </w:r>
    </w:p>
    <w:p w:rsidR="004E50F1" w:rsidRPr="00BF3C3E" w:rsidRDefault="004E50F1" w:rsidP="004E50F1">
      <w:pPr>
        <w:autoSpaceDE w:val="0"/>
        <w:autoSpaceDN w:val="0"/>
        <w:rPr>
          <w:lang w:val="en-US"/>
        </w:rPr>
      </w:pPr>
      <w:r w:rsidRPr="00BF3C3E">
        <w:t>.......................................................................................................................................................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  <w:jc w:val="center"/>
        <w:rPr>
          <w:i/>
          <w:sz w:val="20"/>
          <w:szCs w:val="20"/>
        </w:rPr>
      </w:pPr>
      <w:r w:rsidRPr="00BF3C3E">
        <w:rPr>
          <w:i/>
          <w:sz w:val="20"/>
          <w:szCs w:val="20"/>
        </w:rPr>
        <w:t xml:space="preserve">/име, длъжност, тел., факс, </w:t>
      </w:r>
      <w:proofErr w:type="spellStart"/>
      <w:r w:rsidRPr="00BF3C3E">
        <w:rPr>
          <w:i/>
          <w:sz w:val="20"/>
          <w:szCs w:val="20"/>
        </w:rPr>
        <w:t>e-mail</w:t>
      </w:r>
      <w:proofErr w:type="spellEnd"/>
      <w:r w:rsidRPr="00BF3C3E">
        <w:rPr>
          <w:i/>
          <w:sz w:val="20"/>
          <w:szCs w:val="20"/>
        </w:rPr>
        <w:t>/</w:t>
      </w:r>
    </w:p>
    <w:p w:rsidR="004E50F1" w:rsidRPr="00BF3C3E" w:rsidRDefault="004E50F1" w:rsidP="004E50F1">
      <w:pPr>
        <w:autoSpaceDE w:val="0"/>
        <w:autoSpaceDN w:val="0"/>
      </w:pPr>
    </w:p>
    <w:p w:rsidR="004E50F1" w:rsidRPr="00BF3C3E" w:rsidRDefault="004E50F1" w:rsidP="004E50F1">
      <w:pPr>
        <w:autoSpaceDE w:val="0"/>
        <w:autoSpaceDN w:val="0"/>
      </w:pPr>
    </w:p>
    <w:p w:rsidR="004E50F1" w:rsidRPr="00BF3C3E" w:rsidRDefault="004E50F1" w:rsidP="004E50F1">
      <w:pPr>
        <w:autoSpaceDE w:val="0"/>
        <w:autoSpaceDN w:val="0"/>
      </w:pPr>
      <w:r w:rsidRPr="00BF3C3E">
        <w:t>Кратко описание на отпадъка</w:t>
      </w:r>
      <w:r w:rsidRPr="00BF3C3E">
        <w:rPr>
          <w:lang w:val="en-US"/>
        </w:rPr>
        <w:t xml:space="preserve"> </w:t>
      </w:r>
      <w:r w:rsidRPr="00BF3C3E">
        <w:t>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</w:pPr>
      <w:r w:rsidRPr="00BF3C3E">
        <w:t>………………………………………………………………………………………………</w:t>
      </w:r>
    </w:p>
    <w:p w:rsidR="004E50F1" w:rsidRPr="00BF3C3E" w:rsidRDefault="004E50F1" w:rsidP="004E50F1">
      <w:pPr>
        <w:autoSpaceDE w:val="0"/>
        <w:autoSpaceDN w:val="0"/>
      </w:pPr>
      <w:r w:rsidRPr="00BF3C3E">
        <w:t>.......................................................................................................................................................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  <w:jc w:val="center"/>
        <w:rPr>
          <w:i/>
          <w:sz w:val="20"/>
          <w:szCs w:val="20"/>
        </w:rPr>
      </w:pPr>
      <w:r w:rsidRPr="00BF3C3E">
        <w:rPr>
          <w:i/>
          <w:sz w:val="20"/>
          <w:szCs w:val="20"/>
        </w:rPr>
        <w:t>/вид отпадък, произход, дейност, от която се образува отпадъкът/</w:t>
      </w:r>
    </w:p>
    <w:p w:rsidR="004E50F1" w:rsidRPr="00BF3C3E" w:rsidRDefault="004E50F1" w:rsidP="004E50F1">
      <w:pPr>
        <w:autoSpaceDE w:val="0"/>
        <w:autoSpaceDN w:val="0"/>
        <w:jc w:val="center"/>
        <w:sectPr w:rsidR="004E50F1" w:rsidRPr="00BF3C3E" w:rsidSect="00784D99">
          <w:footerReference w:type="default" r:id="rId9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BF3C3E" w:rsidRPr="00BF3C3E" w:rsidTr="00784D99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jc w:val="center"/>
              <w:rPr>
                <w:b/>
                <w:bCs/>
              </w:rPr>
            </w:pPr>
            <w:r w:rsidRPr="00BF3C3E">
              <w:br w:type="page"/>
            </w:r>
            <w:r w:rsidRPr="00BF3C3E">
              <w:rPr>
                <w:b/>
                <w:bCs/>
              </w:rPr>
              <w:br w:type="page"/>
            </w:r>
            <w:r w:rsidRPr="00BF3C3E">
              <w:rPr>
                <w:b/>
                <w:bCs/>
                <w:lang w:val="en-US"/>
              </w:rPr>
              <w:t>II</w:t>
            </w:r>
            <w:r w:rsidRPr="00BF3C3E">
              <w:rPr>
                <w:b/>
                <w:bCs/>
              </w:rPr>
              <w:t>. Класификация на отпадъка въз основа на изпитване за свойствата по приложение № 3 от ЗУО</w:t>
            </w:r>
          </w:p>
        </w:tc>
      </w:tr>
    </w:tbl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center"/>
      </w:pPr>
      <w:r w:rsidRPr="00BF3C3E">
        <w:t xml:space="preserve">Раздел </w:t>
      </w:r>
      <w:r w:rsidRPr="00BF3C3E">
        <w:rPr>
          <w:lang w:val="en-US"/>
        </w:rPr>
        <w:t>II</w:t>
      </w:r>
      <w:r w:rsidRPr="00BF3C3E">
        <w:rPr>
          <w:b/>
          <w:bCs/>
        </w:rPr>
        <w:t xml:space="preserve"> </w:t>
      </w:r>
      <w:r w:rsidRPr="00BF3C3E">
        <w:t>се попълва при прилагане на процедура за класификация на отпадъка по реда на чл. 11, ал. 1, т. 1 от Наредбата за класификация на отпадъците.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18"/>
        <w:gridCol w:w="3543"/>
        <w:gridCol w:w="1701"/>
        <w:gridCol w:w="2835"/>
        <w:gridCol w:w="2977"/>
      </w:tblGrid>
      <w:tr w:rsidR="00BF3C3E" w:rsidRPr="00BF3C3E" w:rsidTr="0085728F">
        <w:trPr>
          <w:cantSplit/>
          <w:trHeight w:val="6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Свойства на отпадъка по приложение № 3 от ЗУО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Изпитване на отпадъка за свойствата по приложение № 3 от ЗУО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Класификация на отпадъка</w:t>
            </w:r>
          </w:p>
        </w:tc>
      </w:tr>
      <w:tr w:rsidR="00BF3C3E" w:rsidRPr="00BF3C3E" w:rsidTr="0085728F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85728F" w:rsidP="0085728F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both"/>
              <w:rPr>
                <w:b/>
                <w:bCs/>
              </w:rPr>
            </w:pPr>
            <w:r w:rsidRPr="00BF3C3E">
              <w:rPr>
                <w:b/>
                <w:bCs/>
              </w:rPr>
              <w:t>идентификация на</w:t>
            </w:r>
            <w:r w:rsidR="004E50F1" w:rsidRPr="00BF3C3E">
              <w:rPr>
                <w:b/>
                <w:bCs/>
              </w:rPr>
              <w:t xml:space="preserve"> метода за изпитване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Наименование на метода за изпитване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Резултат</w:t>
            </w:r>
          </w:p>
          <w:p w:rsidR="004E50F1" w:rsidRPr="00BF3C3E" w:rsidRDefault="0085728F" w:rsidP="0085728F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 xml:space="preserve"> от изпитването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Код(</w:t>
            </w:r>
            <w:proofErr w:type="spellStart"/>
            <w:r w:rsidRPr="00BF3C3E">
              <w:rPr>
                <w:b/>
                <w:bCs/>
              </w:rPr>
              <w:t>ове</w:t>
            </w:r>
            <w:proofErr w:type="spellEnd"/>
            <w:r w:rsidRPr="00BF3C3E">
              <w:rPr>
                <w:b/>
                <w:bCs/>
              </w:rPr>
              <w:t>) за клас и категория на опасност</w:t>
            </w:r>
            <w:r w:rsidR="0085728F" w:rsidRPr="00BF3C3E">
              <w:rPr>
                <w:b/>
                <w:bCs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Кодове за предупреждения за опасност (Н)</w:t>
            </w:r>
            <w:r w:rsidR="0085728F" w:rsidRPr="00BF3C3E">
              <w:rPr>
                <w:b/>
                <w:bCs/>
              </w:rPr>
              <w:t>*</w:t>
            </w: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t xml:space="preserve">HP1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Експлозивни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H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2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Оксидиращи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H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3 Запалими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H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4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Дразнещи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5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Вредни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6 Токсични (включително силно токсични)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7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Канцерогенни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8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 xml:space="preserve">Корозивни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9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Инфекциозни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10 Токсични </w:t>
            </w:r>
            <w:r w:rsidRPr="00BF3C3E">
              <w:rPr>
                <w:b/>
                <w:bCs/>
              </w:rPr>
              <w:lastRenderedPageBreak/>
              <w:t>за репродукцията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lastRenderedPageBreak/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11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proofErr w:type="spellStart"/>
            <w:r w:rsidRPr="00BF3C3E">
              <w:rPr>
                <w:b/>
                <w:bCs/>
              </w:rPr>
              <w:t>Мутагенни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13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Сенсибилизиращи (*)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14 Токсични за околната 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</w:tbl>
    <w:p w:rsidR="004E50F1" w:rsidRPr="00BF3C3E" w:rsidRDefault="004E50F1" w:rsidP="004E50F1">
      <w:pPr>
        <w:tabs>
          <w:tab w:val="left" w:pos="567"/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567"/>
          <w:tab w:val="left" w:pos="1134"/>
          <w:tab w:val="left" w:pos="5670"/>
        </w:tabs>
        <w:autoSpaceDE w:val="0"/>
        <w:autoSpaceDN w:val="0"/>
        <w:rPr>
          <w:b/>
          <w:bCs/>
        </w:rPr>
      </w:pPr>
      <w:r w:rsidRPr="00BF3C3E">
        <w:rPr>
          <w:b/>
          <w:bCs/>
          <w:lang w:val="en-US"/>
        </w:rPr>
        <w:t>(</w:t>
      </w:r>
      <w:r w:rsidRPr="00BF3C3E">
        <w:rPr>
          <w:b/>
          <w:bCs/>
        </w:rPr>
        <w:t>*</w:t>
      </w:r>
      <w:r w:rsidRPr="00BF3C3E">
        <w:rPr>
          <w:b/>
          <w:bCs/>
          <w:lang w:val="en-US"/>
        </w:rPr>
        <w:t>)</w:t>
      </w:r>
      <w:r w:rsidR="0085728F" w:rsidRPr="00BF3C3E">
        <w:rPr>
          <w:b/>
          <w:bCs/>
        </w:rPr>
        <w:t xml:space="preserve"> </w:t>
      </w:r>
      <w:r w:rsidR="0085728F" w:rsidRPr="00BF3C3E">
        <w:rPr>
          <w:b/>
          <w:bCs/>
          <w:sz w:val="18"/>
          <w:szCs w:val="18"/>
        </w:rPr>
        <w:t>Попълва се при наличие на съответната информация</w:t>
      </w:r>
    </w:p>
    <w:p w:rsidR="004E50F1" w:rsidRPr="00BF3C3E" w:rsidRDefault="004E50F1" w:rsidP="004E50F1">
      <w:pPr>
        <w:tabs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5670"/>
        </w:tabs>
        <w:autoSpaceDE w:val="0"/>
        <w:autoSpaceDN w:val="0"/>
        <w:rPr>
          <w:b/>
          <w:bCs/>
        </w:rPr>
      </w:pPr>
      <w:r w:rsidRPr="00BF3C3E">
        <w:rPr>
          <w:b/>
          <w:bCs/>
        </w:rPr>
        <w:t>А. Класификация на отпадъка като опасен                                                                                                          Да/Не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  <w:r w:rsidRPr="00BF3C3E">
        <w:rPr>
          <w:b/>
          <w:bCs/>
        </w:rPr>
        <w:t xml:space="preserve">     в съответствие с чл. 11, ал. 1, т. 1……………………………………………………………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  <w:lang w:val="en-US"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  <w:lang w:val="en-US"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  <w:lang w:val="en-US"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  <w:lang w:val="en-US"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5"/>
      </w:tblGrid>
      <w:tr w:rsidR="004E50F1" w:rsidRPr="00BF3C3E" w:rsidTr="00784D99">
        <w:trPr>
          <w:cantSplit/>
        </w:trPr>
        <w:tc>
          <w:tcPr>
            <w:tcW w:w="1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lastRenderedPageBreak/>
              <w:t>I</w:t>
            </w:r>
            <w:r w:rsidRPr="00BF3C3E">
              <w:rPr>
                <w:b/>
                <w:bCs/>
              </w:rPr>
              <w:t xml:space="preserve">ІІ. Класификация на отпадъка въз основа на изпитване по компонентите по приложение № 4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от Наредбата за класификация на отпадъците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</w:tbl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</w:pPr>
      <w:r w:rsidRPr="00BF3C3E">
        <w:t xml:space="preserve">Раздел </w:t>
      </w:r>
      <w:r w:rsidRPr="00BF3C3E">
        <w:rPr>
          <w:lang w:val="en-US"/>
        </w:rPr>
        <w:t>III</w:t>
      </w:r>
      <w:r w:rsidRPr="00BF3C3E">
        <w:t xml:space="preserve"> се попълва при прилагане на процедура за класификация на отпадъка по реда на чл. 11, ал. 1, т. 2 от Наредбата за класификация на отпадъците.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4678"/>
        <w:gridCol w:w="4961"/>
      </w:tblGrid>
      <w:tr w:rsidR="00BF3C3E" w:rsidRPr="00BF3C3E" w:rsidTr="00211F5F">
        <w:trPr>
          <w:cantSplit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Химични вещества и смеси, съдържащи се в отпадъка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Класификация на отпадъка</w:t>
            </w:r>
          </w:p>
        </w:tc>
      </w:tr>
      <w:tr w:rsidR="00BF3C3E" w:rsidRPr="00BF3C3E" w:rsidTr="00211F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Съдържание, % тегловни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Код(</w:t>
            </w:r>
            <w:proofErr w:type="spellStart"/>
            <w:r w:rsidRPr="00BF3C3E">
              <w:rPr>
                <w:b/>
                <w:bCs/>
              </w:rPr>
              <w:t>ове</w:t>
            </w:r>
            <w:proofErr w:type="spellEnd"/>
            <w:r w:rsidRPr="00BF3C3E">
              <w:rPr>
                <w:b/>
                <w:bCs/>
              </w:rPr>
              <w:t>) за клас и категория на опасност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Кодове за предупреждения за опасност (Н)</w:t>
            </w:r>
          </w:p>
        </w:tc>
      </w:tr>
      <w:tr w:rsidR="00BF3C3E" w:rsidRPr="00BF3C3E" w:rsidTr="00211F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211F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211F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211F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211F5F" w:rsidRPr="00BF3C3E" w:rsidTr="00211F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51.</w:t>
            </w:r>
          </w:p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</w:tbl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center"/>
        <w:rPr>
          <w:b/>
          <w:bCs/>
        </w:rPr>
        <w:sectPr w:rsidR="004E50F1" w:rsidRPr="00BF3C3E" w:rsidSect="00784D99">
          <w:pgSz w:w="16838" w:h="11906" w:orient="landscape"/>
          <w:pgMar w:top="1135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E50F1" w:rsidRPr="00BF3C3E" w:rsidTr="00784D9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lastRenderedPageBreak/>
              <w:t>IV. Класификация на отпадъка въз основа на изпитване по компонентите по приложение№ 4 от Наредбата за класификация на отпадъците с последващо сумиране на процентното съдържание на опасните вещества, притежаващи едно и също свойство</w:t>
            </w:r>
          </w:p>
        </w:tc>
      </w:tr>
    </w:tbl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</w:pPr>
      <w:r w:rsidRPr="00BF3C3E">
        <w:t xml:space="preserve">Раздел </w:t>
      </w:r>
      <w:r w:rsidRPr="00BF3C3E">
        <w:rPr>
          <w:lang w:val="en-US"/>
        </w:rPr>
        <w:t>IV</w:t>
      </w:r>
      <w:r w:rsidRPr="00BF3C3E">
        <w:t xml:space="preserve"> се попълва при прилагане на процедура за класификация на отпадъка по реда на чл. 11, ал. 1, т. 2 от Наредбата за класификация на отпадъците.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ED511D" w:rsidRPr="00BF3C3E" w:rsidTr="00D51FC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1D" w:rsidRPr="00BF3C3E" w:rsidRDefault="00ED511D" w:rsidP="00ED511D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t>IV</w:t>
            </w:r>
            <w:r w:rsidRPr="00BF3C3E">
              <w:rPr>
                <w:b/>
                <w:bCs/>
              </w:rPr>
              <w:t>-1. Оценка на характеристики - 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1, 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2, Н</w:t>
            </w:r>
            <w:r w:rsidRPr="00BF3C3E">
              <w:rPr>
                <w:b/>
                <w:bCs/>
                <w:lang w:val="en-US"/>
              </w:rPr>
              <w:t>P</w:t>
            </w:r>
            <w:r w:rsidR="00E21BA9">
              <w:rPr>
                <w:b/>
                <w:bCs/>
              </w:rPr>
              <w:t xml:space="preserve">3, </w:t>
            </w: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9</w:t>
            </w:r>
            <w:r w:rsidR="00E21BA9">
              <w:rPr>
                <w:b/>
                <w:bCs/>
                <w:lang w:val="en-US"/>
              </w:rPr>
              <w:t>,</w:t>
            </w:r>
            <w:r w:rsidR="00E21BA9" w:rsidRPr="00BF3C3E">
              <w:rPr>
                <w:b/>
                <w:bCs/>
              </w:rPr>
              <w:t xml:space="preserve"> Н</w:t>
            </w:r>
            <w:r w:rsidR="00E21BA9" w:rsidRPr="00BF3C3E">
              <w:rPr>
                <w:b/>
                <w:bCs/>
                <w:lang w:val="en-US"/>
              </w:rPr>
              <w:t>P</w:t>
            </w:r>
            <w:r w:rsidR="00E21BA9">
              <w:rPr>
                <w:b/>
                <w:bCs/>
                <w:lang w:val="en-US"/>
              </w:rPr>
              <w:t>12,</w:t>
            </w:r>
            <w:r w:rsidR="00E21BA9" w:rsidRPr="00BF3C3E">
              <w:rPr>
                <w:b/>
                <w:bCs/>
              </w:rPr>
              <w:t xml:space="preserve"> Н</w:t>
            </w:r>
            <w:r w:rsidR="00E21BA9" w:rsidRPr="00BF3C3E">
              <w:rPr>
                <w:b/>
                <w:bCs/>
                <w:lang w:val="en-US"/>
              </w:rPr>
              <w:t>P</w:t>
            </w:r>
            <w:r w:rsidR="00E21BA9">
              <w:rPr>
                <w:b/>
                <w:bCs/>
              </w:rPr>
              <w:t>15</w:t>
            </w:r>
          </w:p>
        </w:tc>
      </w:tr>
    </w:tbl>
    <w:p w:rsidR="004E50F1" w:rsidRPr="00DF58D9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850"/>
        <w:gridCol w:w="2155"/>
      </w:tblGrid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Свойства и характеристики на отпадъка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Наличие в отпадъка (Да/Не)</w:t>
            </w: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</w:rPr>
              <w:t>НP 1 – „Експлозивни“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Unst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Expl</w:t>
            </w:r>
            <w:proofErr w:type="spellEnd"/>
            <w:r w:rsidRPr="00BF3C3E">
              <w:t xml:space="preserve">. </w:t>
            </w:r>
            <w:r w:rsidR="000F7C1F" w:rsidRPr="00BF3C3E">
              <w:t>(</w:t>
            </w:r>
            <w:r w:rsidRPr="00BF3C3E">
              <w:t>Нестабилен експлозив) (H200)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/>
              </w:rPr>
            </w:pPr>
            <w:proofErr w:type="spellStart"/>
            <w:r w:rsidRPr="00BF3C3E">
              <w:t>Expl</w:t>
            </w:r>
            <w:proofErr w:type="spellEnd"/>
            <w:r w:rsidRPr="00BF3C3E">
              <w:t>. 1.1</w:t>
            </w:r>
            <w:r w:rsidR="000F7C1F" w:rsidRPr="00BF3C3E">
              <w:t xml:space="preserve"> (</w:t>
            </w:r>
            <w:r w:rsidRPr="00BF3C3E">
              <w:t xml:space="preserve">Експлозив) (H201) 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Expl</w:t>
            </w:r>
            <w:proofErr w:type="spellEnd"/>
            <w:r w:rsidRPr="00BF3C3E">
              <w:t>. 1.2</w:t>
            </w:r>
            <w:r w:rsidR="000F7C1F" w:rsidRPr="00BF3C3E">
              <w:t xml:space="preserve"> (</w:t>
            </w:r>
            <w:r w:rsidRPr="00BF3C3E">
              <w:t>Експлозив) (H202)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Expl</w:t>
            </w:r>
            <w:proofErr w:type="spellEnd"/>
            <w:r w:rsidRPr="00BF3C3E">
              <w:t>. 1.3</w:t>
            </w:r>
            <w:r w:rsidR="000F7C1F" w:rsidRPr="00BF3C3E">
              <w:t xml:space="preserve"> (</w:t>
            </w:r>
            <w:r w:rsidRPr="00BF3C3E">
              <w:t>Експлозив) (H203)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372A4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Expl</w:t>
            </w:r>
            <w:proofErr w:type="spellEnd"/>
            <w:r w:rsidRPr="00BF3C3E">
              <w:t>. 1.4</w:t>
            </w:r>
            <w:r w:rsidR="000F7C1F" w:rsidRPr="00BF3C3E">
              <w:t xml:space="preserve"> (Експлозив</w:t>
            </w:r>
            <w:r w:rsidRPr="00BF3C3E">
              <w:t>) (H204)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Self-react</w:t>
            </w:r>
            <w:proofErr w:type="spellEnd"/>
            <w:r w:rsidRPr="00BF3C3E">
              <w:t xml:space="preserve">. A </w:t>
            </w:r>
            <w:r w:rsidR="000F7C1F" w:rsidRPr="00BF3C3E">
              <w:t>(</w:t>
            </w:r>
            <w:proofErr w:type="spellStart"/>
            <w:r w:rsidRPr="00BF3C3E">
              <w:t>Самоактивиращи</w:t>
            </w:r>
            <w:proofErr w:type="spellEnd"/>
            <w:r w:rsidRPr="00BF3C3E">
              <w:t xml:space="preserve"> се) (H240)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Org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Perox</w:t>
            </w:r>
            <w:proofErr w:type="spellEnd"/>
            <w:r w:rsidRPr="00BF3C3E">
              <w:t>. A</w:t>
            </w:r>
            <w:r w:rsidR="000F7C1F" w:rsidRPr="00BF3C3E">
              <w:t>(</w:t>
            </w:r>
            <w:r w:rsidRPr="00BF3C3E">
              <w:t xml:space="preserve">Органични </w:t>
            </w:r>
            <w:proofErr w:type="spellStart"/>
            <w:r w:rsidRPr="00BF3C3E">
              <w:t>пероксиди</w:t>
            </w:r>
            <w:proofErr w:type="spellEnd"/>
            <w:r w:rsidRPr="00BF3C3E">
              <w:t>) (H240)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372A4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Self-react</w:t>
            </w:r>
            <w:proofErr w:type="spellEnd"/>
            <w:r w:rsidRPr="00BF3C3E">
              <w:t>. B</w:t>
            </w:r>
            <w:r w:rsidR="000F7C1F" w:rsidRPr="00BF3C3E">
              <w:t>(</w:t>
            </w:r>
            <w:proofErr w:type="spellStart"/>
            <w:r w:rsidR="000F7C1F" w:rsidRPr="00BF3C3E">
              <w:t>Самоактивиращи</w:t>
            </w:r>
            <w:proofErr w:type="spellEnd"/>
            <w:r w:rsidR="000F7C1F" w:rsidRPr="00BF3C3E">
              <w:t xml:space="preserve"> се</w:t>
            </w:r>
            <w:r w:rsidRPr="00BF3C3E">
              <w:t>) (H241)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Org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Perox</w:t>
            </w:r>
            <w:proofErr w:type="spellEnd"/>
            <w:r w:rsidRPr="00BF3C3E">
              <w:t xml:space="preserve">. B </w:t>
            </w:r>
            <w:r w:rsidR="000F7C1F" w:rsidRPr="00BF3C3E">
              <w:t>(</w:t>
            </w:r>
            <w:r w:rsidRPr="00BF3C3E">
              <w:t xml:space="preserve">Органични </w:t>
            </w:r>
            <w:proofErr w:type="spellStart"/>
            <w:r w:rsidRPr="00BF3C3E">
              <w:t>пероксиди</w:t>
            </w:r>
            <w:proofErr w:type="spellEnd"/>
            <w:r w:rsidRPr="00BF3C3E">
              <w:t>) (H241)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</w:rPr>
              <w:t>НP 2 – „Оксидиращи“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372A4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Ox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Gas</w:t>
            </w:r>
            <w:proofErr w:type="spellEnd"/>
            <w:r w:rsidRPr="00BF3C3E">
              <w:t xml:space="preserve"> 1 (Оксидиращ газ) (H270)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A738B7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Ox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Liq</w:t>
            </w:r>
            <w:proofErr w:type="spellEnd"/>
            <w:r w:rsidRPr="00BF3C3E">
              <w:t xml:space="preserve">. 1 </w:t>
            </w:r>
            <w:r w:rsidR="000F7C1F" w:rsidRPr="00BF3C3E">
              <w:t>(</w:t>
            </w:r>
            <w:r w:rsidRPr="00BF3C3E">
              <w:t>Оксидираща течност) (H271)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A738B7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Ox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Sol</w:t>
            </w:r>
            <w:proofErr w:type="spellEnd"/>
            <w:r w:rsidRPr="00BF3C3E">
              <w:t xml:space="preserve">. 1 </w:t>
            </w:r>
            <w:r w:rsidR="000F7C1F" w:rsidRPr="00BF3C3E">
              <w:t>(</w:t>
            </w:r>
            <w:r w:rsidRPr="00BF3C3E">
              <w:t>Оксидиращо твърдо вещество) (H271)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Ox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Liq</w:t>
            </w:r>
            <w:proofErr w:type="spellEnd"/>
            <w:r w:rsidRPr="00BF3C3E">
              <w:t xml:space="preserve">. 2, </w:t>
            </w:r>
            <w:proofErr w:type="spellStart"/>
            <w:r w:rsidRPr="00BF3C3E">
              <w:t>Ox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Liq</w:t>
            </w:r>
            <w:proofErr w:type="spellEnd"/>
            <w:r w:rsidRPr="00BF3C3E">
              <w:t>. 3</w:t>
            </w:r>
            <w:r w:rsidR="000F7C1F" w:rsidRPr="00BF3C3E">
              <w:t xml:space="preserve"> (</w:t>
            </w:r>
            <w:r w:rsidRPr="00BF3C3E">
              <w:t>Оксидираща течност) (H272)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Ox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Sol</w:t>
            </w:r>
            <w:proofErr w:type="spellEnd"/>
            <w:r w:rsidRPr="00BF3C3E">
              <w:t xml:space="preserve">. 2, </w:t>
            </w:r>
            <w:proofErr w:type="spellStart"/>
            <w:r w:rsidRPr="00BF3C3E">
              <w:t>Ox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Sol</w:t>
            </w:r>
            <w:proofErr w:type="spellEnd"/>
            <w:r w:rsidRPr="00BF3C3E">
              <w:t xml:space="preserve">. 3, </w:t>
            </w:r>
            <w:r w:rsidR="000F7C1F" w:rsidRPr="00BF3C3E">
              <w:t>(</w:t>
            </w:r>
            <w:r w:rsidRPr="00BF3C3E">
              <w:t>Оксидиращо твърдо вещество) (H272)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t>НP 3 – „</w:t>
            </w:r>
            <w:proofErr w:type="spellStart"/>
            <w:r w:rsidRPr="00BF3C3E">
              <w:rPr>
                <w:b/>
                <w:bCs/>
                <w:lang w:val="en-US"/>
              </w:rPr>
              <w:t>Запалими</w:t>
            </w:r>
            <w:proofErr w:type="spellEnd"/>
            <w:r w:rsidRPr="00BF3C3E">
              <w:rPr>
                <w:b/>
                <w:bCs/>
                <w:lang w:val="en-US"/>
              </w:rPr>
              <w:t>“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Flam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Gas</w:t>
            </w:r>
            <w:proofErr w:type="spellEnd"/>
            <w:r w:rsidRPr="00BF3C3E">
              <w:rPr>
                <w:bCs/>
              </w:rPr>
              <w:t xml:space="preserve"> 1 (Запалим газ) (H220)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/>
                <w:bCs/>
              </w:rPr>
            </w:pPr>
            <w:proofErr w:type="spellStart"/>
            <w:r w:rsidRPr="00BF3C3E">
              <w:rPr>
                <w:bCs/>
              </w:rPr>
              <w:t>Flam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Gas</w:t>
            </w:r>
            <w:proofErr w:type="spellEnd"/>
            <w:r w:rsidRPr="00BF3C3E">
              <w:rPr>
                <w:bCs/>
              </w:rPr>
              <w:t xml:space="preserve"> </w:t>
            </w:r>
            <w:r w:rsidR="000F7C1F" w:rsidRPr="00BF3C3E">
              <w:rPr>
                <w:bCs/>
              </w:rPr>
              <w:t>2 (</w:t>
            </w:r>
            <w:r w:rsidRPr="00BF3C3E">
              <w:rPr>
                <w:bCs/>
              </w:rPr>
              <w:t>Запалим газ) (H221)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4441D0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Aerosol</w:t>
            </w:r>
            <w:proofErr w:type="spellEnd"/>
            <w:r w:rsidRPr="00BF3C3E">
              <w:rPr>
                <w:bCs/>
              </w:rPr>
              <w:t xml:space="preserve"> 1 </w:t>
            </w:r>
            <w:r w:rsidR="000F7C1F" w:rsidRPr="00BF3C3E">
              <w:rPr>
                <w:bCs/>
              </w:rPr>
              <w:t>(Аерозол</w:t>
            </w:r>
            <w:r w:rsidRPr="00BF3C3E">
              <w:rPr>
                <w:bCs/>
              </w:rPr>
              <w:t>) (H222)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4441D0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Aerosol</w:t>
            </w:r>
            <w:proofErr w:type="spellEnd"/>
            <w:r w:rsidRPr="00BF3C3E">
              <w:rPr>
                <w:bCs/>
              </w:rPr>
              <w:t xml:space="preserve"> 2</w:t>
            </w:r>
            <w:r w:rsidR="000F7C1F" w:rsidRPr="00BF3C3E">
              <w:rPr>
                <w:bCs/>
              </w:rPr>
              <w:t xml:space="preserve"> (Аерозол</w:t>
            </w:r>
            <w:r w:rsidRPr="00BF3C3E">
              <w:rPr>
                <w:bCs/>
              </w:rPr>
              <w:t>) (H223)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4441D0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Flam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Liq</w:t>
            </w:r>
            <w:proofErr w:type="spellEnd"/>
            <w:r w:rsidRPr="00BF3C3E">
              <w:rPr>
                <w:bCs/>
              </w:rPr>
              <w:t xml:space="preserve">. 1 </w:t>
            </w:r>
            <w:r w:rsidR="000F7C1F" w:rsidRPr="00BF3C3E">
              <w:rPr>
                <w:bCs/>
              </w:rPr>
              <w:t>(</w:t>
            </w:r>
            <w:r w:rsidRPr="00BF3C3E">
              <w:rPr>
                <w:bCs/>
              </w:rPr>
              <w:t xml:space="preserve">Запалима </w:t>
            </w:r>
            <w:r w:rsidR="000F7C1F" w:rsidRPr="00BF3C3E">
              <w:rPr>
                <w:bCs/>
              </w:rPr>
              <w:t>течност</w:t>
            </w:r>
            <w:r w:rsidRPr="00BF3C3E">
              <w:rPr>
                <w:bCs/>
              </w:rPr>
              <w:t>) (H224)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4441D0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Flam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Liq</w:t>
            </w:r>
            <w:proofErr w:type="spellEnd"/>
            <w:r w:rsidRPr="00BF3C3E">
              <w:rPr>
                <w:bCs/>
              </w:rPr>
              <w:t xml:space="preserve">. </w:t>
            </w:r>
            <w:r w:rsidR="000F7C1F" w:rsidRPr="00BF3C3E">
              <w:rPr>
                <w:bCs/>
              </w:rPr>
              <w:t>2 (Запалима течност</w:t>
            </w:r>
            <w:r w:rsidRPr="00BF3C3E">
              <w:rPr>
                <w:bCs/>
              </w:rPr>
              <w:t>) (H225)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Flam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Liq</w:t>
            </w:r>
            <w:proofErr w:type="spellEnd"/>
            <w:r w:rsidRPr="00BF3C3E">
              <w:rPr>
                <w:bCs/>
              </w:rPr>
              <w:t xml:space="preserve">. 3 </w:t>
            </w:r>
            <w:r w:rsidR="000F7C1F" w:rsidRPr="00BF3C3E">
              <w:rPr>
                <w:bCs/>
              </w:rPr>
              <w:t>(</w:t>
            </w:r>
            <w:r w:rsidRPr="00BF3C3E">
              <w:rPr>
                <w:bCs/>
              </w:rPr>
              <w:t>Запалима течност) (H226)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4441D0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Flam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Sol</w:t>
            </w:r>
            <w:proofErr w:type="spellEnd"/>
            <w:r w:rsidRPr="00BF3C3E">
              <w:rPr>
                <w:bCs/>
              </w:rPr>
              <w:t xml:space="preserve">. 1, </w:t>
            </w:r>
            <w:proofErr w:type="spellStart"/>
            <w:r w:rsidRPr="00BF3C3E">
              <w:rPr>
                <w:bCs/>
              </w:rPr>
              <w:t>Flam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Sol</w:t>
            </w:r>
            <w:proofErr w:type="spellEnd"/>
            <w:r w:rsidRPr="00BF3C3E">
              <w:rPr>
                <w:bCs/>
              </w:rPr>
              <w:t>. 2</w:t>
            </w:r>
            <w:r w:rsidR="000F7C1F" w:rsidRPr="00BF3C3E">
              <w:rPr>
                <w:bCs/>
              </w:rPr>
              <w:t xml:space="preserve"> (</w:t>
            </w:r>
            <w:r w:rsidRPr="00BF3C3E">
              <w:rPr>
                <w:bCs/>
              </w:rPr>
              <w:t>Запалимо твърдо вещество) (H228)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Self-react</w:t>
            </w:r>
            <w:proofErr w:type="spellEnd"/>
            <w:r w:rsidRPr="00BF3C3E">
              <w:rPr>
                <w:bCs/>
              </w:rPr>
              <w:t xml:space="preserve">. </w:t>
            </w:r>
            <w:r w:rsidRPr="00BF3C3E">
              <w:rPr>
                <w:bCs/>
                <w:lang w:val="en-US"/>
              </w:rPr>
              <w:t>C, D, E, F</w:t>
            </w:r>
            <w:r w:rsidR="000F7C1F" w:rsidRPr="00BF3C3E">
              <w:rPr>
                <w:bCs/>
              </w:rPr>
              <w:t xml:space="preserve"> (</w:t>
            </w:r>
            <w:proofErr w:type="spellStart"/>
            <w:r w:rsidRPr="00BF3C3E">
              <w:rPr>
                <w:bCs/>
              </w:rPr>
              <w:t>Самоактивиращи</w:t>
            </w:r>
            <w:proofErr w:type="spellEnd"/>
            <w:r w:rsidRPr="00BF3C3E">
              <w:rPr>
                <w:bCs/>
              </w:rPr>
              <w:t xml:space="preserve"> се) (H24</w:t>
            </w:r>
            <w:r w:rsidRPr="00BF3C3E">
              <w:rPr>
                <w:bCs/>
                <w:lang w:val="en-US"/>
              </w:rPr>
              <w:t>2</w:t>
            </w:r>
            <w:r w:rsidRPr="00BF3C3E">
              <w:rPr>
                <w:bCs/>
              </w:rPr>
              <w:t>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9904E6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Org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Perox</w:t>
            </w:r>
            <w:proofErr w:type="spellEnd"/>
            <w:r w:rsidRPr="00BF3C3E">
              <w:rPr>
                <w:bCs/>
              </w:rPr>
              <w:t xml:space="preserve">. C, D, E, F </w:t>
            </w:r>
            <w:r w:rsidR="000F7C1F" w:rsidRPr="00BF3C3E">
              <w:rPr>
                <w:bCs/>
              </w:rPr>
              <w:t xml:space="preserve">(Органични </w:t>
            </w:r>
            <w:proofErr w:type="spellStart"/>
            <w:r w:rsidR="000F7C1F" w:rsidRPr="00BF3C3E">
              <w:rPr>
                <w:bCs/>
              </w:rPr>
              <w:t>пероксиди</w:t>
            </w:r>
            <w:proofErr w:type="spellEnd"/>
            <w:r w:rsidRPr="00BF3C3E">
              <w:rPr>
                <w:bCs/>
              </w:rPr>
              <w:t>) (H24</w:t>
            </w:r>
            <w:r w:rsidRPr="00BF3C3E">
              <w:rPr>
                <w:bCs/>
                <w:lang w:val="en-US"/>
              </w:rPr>
              <w:t>2</w:t>
            </w:r>
            <w:r w:rsidRPr="00BF3C3E">
              <w:rPr>
                <w:bCs/>
              </w:rPr>
              <w:t>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  <w:lang w:val="en-US"/>
              </w:rPr>
            </w:pPr>
            <w:proofErr w:type="spellStart"/>
            <w:r w:rsidRPr="00BF3C3E">
              <w:rPr>
                <w:bCs/>
              </w:rPr>
              <w:t>Pyr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Liq</w:t>
            </w:r>
            <w:proofErr w:type="spellEnd"/>
            <w:r w:rsidRPr="00BF3C3E">
              <w:rPr>
                <w:bCs/>
              </w:rPr>
              <w:t>. 1</w:t>
            </w:r>
            <w:r w:rsidRPr="00BF3C3E">
              <w:rPr>
                <w:bCs/>
                <w:lang w:val="en-US"/>
              </w:rPr>
              <w:t xml:space="preserve"> </w:t>
            </w:r>
            <w:r w:rsidR="000F7C1F" w:rsidRPr="00BF3C3E">
              <w:rPr>
                <w:bCs/>
                <w:lang w:val="en-US"/>
              </w:rPr>
              <w:t>(</w:t>
            </w:r>
            <w:proofErr w:type="spellStart"/>
            <w:r w:rsidRPr="00BF3C3E">
              <w:rPr>
                <w:bCs/>
              </w:rPr>
              <w:t>Пирофорна</w:t>
            </w:r>
            <w:proofErr w:type="spellEnd"/>
            <w:r w:rsidRPr="00BF3C3E">
              <w:rPr>
                <w:bCs/>
              </w:rPr>
              <w:t xml:space="preserve"> течност</w:t>
            </w:r>
            <w:r w:rsidRPr="00BF3C3E">
              <w:rPr>
                <w:bCs/>
                <w:lang w:val="en-US"/>
              </w:rPr>
              <w:t>) (H2</w:t>
            </w:r>
            <w:r w:rsidRPr="00BF3C3E">
              <w:rPr>
                <w:bCs/>
              </w:rPr>
              <w:t>50</w:t>
            </w:r>
            <w:r w:rsidRPr="00BF3C3E">
              <w:rPr>
                <w:bCs/>
                <w:lang w:val="en-US"/>
              </w:rPr>
              <w:t>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Pyr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Sol</w:t>
            </w:r>
            <w:proofErr w:type="spellEnd"/>
            <w:r w:rsidRPr="00BF3C3E">
              <w:rPr>
                <w:bCs/>
              </w:rPr>
              <w:t xml:space="preserve">. 1 </w:t>
            </w:r>
            <w:r w:rsidR="000F7C1F" w:rsidRPr="00BF3C3E">
              <w:rPr>
                <w:bCs/>
              </w:rPr>
              <w:t>(</w:t>
            </w:r>
            <w:proofErr w:type="spellStart"/>
            <w:r w:rsidRPr="00BF3C3E">
              <w:rPr>
                <w:bCs/>
              </w:rPr>
              <w:t>Пирофорно</w:t>
            </w:r>
            <w:proofErr w:type="spellEnd"/>
            <w:r w:rsidRPr="00BF3C3E">
              <w:rPr>
                <w:bCs/>
              </w:rPr>
              <w:t xml:space="preserve"> твърдо вещество) (H250)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9904E6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Self-heat</w:t>
            </w:r>
            <w:proofErr w:type="spellEnd"/>
            <w:r w:rsidRPr="00BF3C3E">
              <w:rPr>
                <w:bCs/>
              </w:rPr>
              <w:t xml:space="preserve">.1 </w:t>
            </w:r>
            <w:r w:rsidR="000F7C1F" w:rsidRPr="00BF3C3E">
              <w:rPr>
                <w:bCs/>
              </w:rPr>
              <w:t>(</w:t>
            </w:r>
            <w:proofErr w:type="spellStart"/>
            <w:r w:rsidRPr="00BF3C3E">
              <w:rPr>
                <w:bCs/>
              </w:rPr>
              <w:t>Самонагряващи</w:t>
            </w:r>
            <w:proofErr w:type="spellEnd"/>
            <w:r w:rsidRPr="00BF3C3E">
              <w:rPr>
                <w:bCs/>
              </w:rPr>
              <w:t xml:space="preserve"> се) (H251)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9904E6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lastRenderedPageBreak/>
              <w:t>Self-heat</w:t>
            </w:r>
            <w:proofErr w:type="spellEnd"/>
            <w:r w:rsidRPr="00BF3C3E">
              <w:rPr>
                <w:bCs/>
              </w:rPr>
              <w:t>.2</w:t>
            </w:r>
            <w:r w:rsidR="000F7C1F" w:rsidRPr="00BF3C3E">
              <w:rPr>
                <w:bCs/>
              </w:rPr>
              <w:t xml:space="preserve"> (</w:t>
            </w:r>
            <w:proofErr w:type="spellStart"/>
            <w:r w:rsidR="000F7C1F" w:rsidRPr="00BF3C3E">
              <w:rPr>
                <w:bCs/>
              </w:rPr>
              <w:t>Самонагряващи</w:t>
            </w:r>
            <w:proofErr w:type="spellEnd"/>
            <w:r w:rsidR="000F7C1F" w:rsidRPr="00BF3C3E">
              <w:rPr>
                <w:bCs/>
              </w:rPr>
              <w:t xml:space="preserve"> се</w:t>
            </w:r>
            <w:r w:rsidRPr="00BF3C3E">
              <w:rPr>
                <w:bCs/>
              </w:rPr>
              <w:t>) (H252)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Water-react</w:t>
            </w:r>
            <w:proofErr w:type="spellEnd"/>
            <w:r w:rsidRPr="00BF3C3E">
              <w:rPr>
                <w:bCs/>
              </w:rPr>
              <w:t xml:space="preserve">. 1 </w:t>
            </w:r>
            <w:r w:rsidR="000F7C1F" w:rsidRPr="00BF3C3E">
              <w:rPr>
                <w:bCs/>
              </w:rPr>
              <w:t>(</w:t>
            </w:r>
            <w:r w:rsidRPr="00BF3C3E">
              <w:rPr>
                <w:bCs/>
              </w:rPr>
              <w:t>Вещества и смеси, които при контакт с водата отделят запалими газове) (H260)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6C6537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Water-react</w:t>
            </w:r>
            <w:proofErr w:type="spellEnd"/>
            <w:r w:rsidRPr="00BF3C3E">
              <w:rPr>
                <w:bCs/>
              </w:rPr>
              <w:t>. 2, 3</w:t>
            </w:r>
            <w:r w:rsidR="000F7C1F" w:rsidRPr="00BF3C3E">
              <w:rPr>
                <w:bCs/>
              </w:rPr>
              <w:t xml:space="preserve"> (</w:t>
            </w:r>
            <w:r w:rsidRPr="00BF3C3E">
              <w:rPr>
                <w:bCs/>
              </w:rPr>
              <w:t>Вещества и смеси, които при контакт с водата</w:t>
            </w:r>
            <w:r w:rsidR="000F7C1F" w:rsidRPr="00BF3C3E">
              <w:rPr>
                <w:bCs/>
              </w:rPr>
              <w:t xml:space="preserve"> отделят запалими газове</w:t>
            </w:r>
            <w:r w:rsidRPr="00BF3C3E">
              <w:rPr>
                <w:bCs/>
              </w:rPr>
              <w:t>) (H261)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</w:rPr>
              <w:t>Н</w:t>
            </w:r>
            <w:r w:rsidRPr="00BF3C3E">
              <w:rPr>
                <w:b/>
                <w:lang w:val="en-US"/>
              </w:rPr>
              <w:t>P</w:t>
            </w:r>
            <w:r w:rsidRPr="00BF3C3E">
              <w:rPr>
                <w:b/>
              </w:rPr>
              <w:t xml:space="preserve"> 9 – „Инфекциозни“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0" w:rsidRPr="00BF3C3E" w:rsidRDefault="00970CA0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</w:rPr>
            </w:pPr>
            <w:r w:rsidRPr="00BF3C3E">
              <w:rPr>
                <w:b/>
              </w:rPr>
              <w:t>HP 12</w:t>
            </w:r>
            <w:r w:rsidR="00783377" w:rsidRPr="00BF3C3E">
              <w:rPr>
                <w:b/>
              </w:rPr>
              <w:t xml:space="preserve"> - </w:t>
            </w:r>
            <w:r w:rsidRPr="00BF3C3E">
              <w:rPr>
                <w:b/>
              </w:rPr>
              <w:t>„Отделящи силно токсичен газ“ - EUH029, EUH031 и EUH032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0" w:rsidRPr="00BF3C3E" w:rsidRDefault="00970CA0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0" w:rsidRPr="00BF3C3E" w:rsidRDefault="00970CA0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</w:rPr>
            </w:pPr>
            <w:r w:rsidRPr="00BF3C3E">
              <w:rPr>
                <w:b/>
              </w:rPr>
              <w:t>HP 15</w:t>
            </w:r>
            <w:r w:rsidR="00783377" w:rsidRPr="00BF3C3E">
              <w:rPr>
                <w:b/>
              </w:rPr>
              <w:t xml:space="preserve"> - </w:t>
            </w:r>
            <w:r w:rsidRPr="00BF3C3E">
              <w:rPr>
                <w:b/>
              </w:rPr>
              <w:t>„Пораждащи друго вещество“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0" w:rsidRPr="00BF3C3E" w:rsidRDefault="00970CA0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0" w:rsidRPr="00BF3C3E" w:rsidRDefault="00783377" w:rsidP="00783377">
            <w:pPr>
              <w:tabs>
                <w:tab w:val="left" w:pos="1134"/>
                <w:tab w:val="left" w:pos="5670"/>
              </w:tabs>
              <w:autoSpaceDE w:val="0"/>
              <w:autoSpaceDN w:val="0"/>
            </w:pPr>
            <w:r w:rsidRPr="00BF3C3E">
              <w:t>Може да предизвика масова експлозия при пожар (H205)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0" w:rsidRPr="00BF3C3E" w:rsidRDefault="00970CA0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77" w:rsidRPr="00BF3C3E" w:rsidRDefault="00783377" w:rsidP="00783377">
            <w:pPr>
              <w:tabs>
                <w:tab w:val="left" w:pos="1134"/>
                <w:tab w:val="left" w:pos="5670"/>
              </w:tabs>
              <w:autoSpaceDE w:val="0"/>
              <w:autoSpaceDN w:val="0"/>
            </w:pPr>
            <w:r w:rsidRPr="00BF3C3E">
              <w:t>Експлозивно в сухо състояние (EUH001)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77" w:rsidRPr="00BF3C3E" w:rsidRDefault="00783377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0" w:rsidRPr="00BF3C3E" w:rsidRDefault="00783377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</w:rPr>
            </w:pPr>
            <w:r w:rsidRPr="00BF3C3E">
              <w:t xml:space="preserve">Може да образува експлозивни </w:t>
            </w:r>
            <w:proofErr w:type="spellStart"/>
            <w:r w:rsidRPr="00BF3C3E">
              <w:t>пероксиди</w:t>
            </w:r>
            <w:proofErr w:type="spellEnd"/>
            <w:r w:rsidRPr="00BF3C3E">
              <w:t xml:space="preserve"> (EUH019)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0" w:rsidRPr="00BF3C3E" w:rsidRDefault="00970CA0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783377" w:rsidRPr="00BF3C3E" w:rsidTr="0017798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77" w:rsidRPr="00BF3C3E" w:rsidRDefault="00783377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</w:pPr>
            <w:r w:rsidRPr="00BF3C3E">
              <w:t>Риск от експлозия при нагряване в затворено пространство. (EUH044)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77" w:rsidRPr="00BF3C3E" w:rsidRDefault="00783377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ED511D" w:rsidRPr="00BF3C3E" w:rsidTr="00177981">
        <w:trPr>
          <w:cantSplit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1D" w:rsidRPr="00BF3C3E" w:rsidRDefault="00ED511D" w:rsidP="00ED511D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IV-2. Сравняване на получените стойности за свойствата от 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4 до 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8, 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10, 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11, 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13 и НP14 с пределните концентрации от приложение № 3 от Закона за управление на отпадъците</w:t>
            </w: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Свойства и характеристики на отпадъка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Пределна концентрация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6C6537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Сумарно за отпадъка, тегловни</w:t>
            </w:r>
            <w:r w:rsidR="006C6537" w:rsidRPr="00BF3C3E">
              <w:rPr>
                <w:b/>
                <w:bCs/>
              </w:rPr>
              <w:t xml:space="preserve"> %/индивидуални концентрации за веществата, означени с *</w:t>
            </w:r>
          </w:p>
        </w:tc>
      </w:tr>
      <w:tr w:rsidR="00BF3C3E" w:rsidRPr="00BF3C3E" w:rsidTr="001779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</w:rPr>
              <w:t>HP 4</w:t>
            </w:r>
            <w:r w:rsidR="006C6537" w:rsidRPr="00BF3C3E">
              <w:rPr>
                <w:b/>
              </w:rPr>
              <w:t xml:space="preserve"> </w:t>
            </w:r>
            <w:r w:rsidRPr="00BF3C3E">
              <w:rPr>
                <w:b/>
              </w:rPr>
              <w:t>„Дразнещи — дразнене на кожата и увреждане на очите“</w:t>
            </w: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0F7C1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Skin</w:t>
            </w:r>
            <w:proofErr w:type="spellEnd"/>
            <w:r w:rsidRPr="00BF3C3E">
              <w:t xml:space="preserve"> </w:t>
            </w:r>
            <w:proofErr w:type="spellStart"/>
            <w:r w:rsidRPr="00BF3C3E">
              <w:t>corr</w:t>
            </w:r>
            <w:proofErr w:type="spellEnd"/>
            <w:r w:rsidRPr="00BF3C3E">
              <w:t>. (Корозия на кожата</w:t>
            </w:r>
            <w:r w:rsidR="004E50F1" w:rsidRPr="00BF3C3E">
              <w:t>) 1A (H314)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highlight w:val="yellow"/>
                <w:lang w:val="en-US"/>
              </w:rPr>
            </w:pPr>
            <w:r w:rsidRPr="00BF3C3E">
              <w:sym w:font="Symbol" w:char="F0B3"/>
            </w:r>
            <w:r w:rsidRPr="00BF3C3E">
              <w:t xml:space="preserve"> 1 % </w:t>
            </w:r>
            <w:r w:rsidRPr="00BF3C3E">
              <w:rPr>
                <w:lang w:val="en-US"/>
              </w:rPr>
              <w:t>&lt; 5%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0F7C1F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/>
              </w:rPr>
            </w:pPr>
            <w:proofErr w:type="spellStart"/>
            <w:r w:rsidRPr="00BF3C3E">
              <w:t>Eye</w:t>
            </w:r>
            <w:proofErr w:type="spellEnd"/>
            <w:r w:rsidRPr="00BF3C3E">
              <w:t xml:space="preserve"> </w:t>
            </w:r>
            <w:proofErr w:type="spellStart"/>
            <w:r w:rsidRPr="00BF3C3E">
              <w:t>dam</w:t>
            </w:r>
            <w:proofErr w:type="spellEnd"/>
            <w:r w:rsidRPr="00BF3C3E">
              <w:t>. (</w:t>
            </w:r>
            <w:r w:rsidR="004E50F1" w:rsidRPr="00BF3C3E">
              <w:t xml:space="preserve">Сериозно увреждане на очите) 1 (H318)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10 %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Skin</w:t>
            </w:r>
            <w:proofErr w:type="spellEnd"/>
            <w:r w:rsidRPr="00BF3C3E">
              <w:t xml:space="preserve"> </w:t>
            </w:r>
            <w:proofErr w:type="spellStart"/>
            <w:r w:rsidRPr="00BF3C3E">
              <w:t>i</w:t>
            </w:r>
            <w:r w:rsidR="00ED511D" w:rsidRPr="00BF3C3E">
              <w:t>rrit</w:t>
            </w:r>
            <w:proofErr w:type="spellEnd"/>
            <w:r w:rsidR="00ED511D" w:rsidRPr="00BF3C3E">
              <w:t>. (Дразнене на кожата</w:t>
            </w:r>
            <w:r w:rsidRPr="00BF3C3E">
              <w:t>) 2(H315) и</w:t>
            </w:r>
          </w:p>
          <w:p w:rsidR="004E50F1" w:rsidRPr="00BF3C3E" w:rsidRDefault="00ED511D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Eye</w:t>
            </w:r>
            <w:proofErr w:type="spellEnd"/>
            <w:r w:rsidRPr="00BF3C3E">
              <w:t xml:space="preserve"> </w:t>
            </w:r>
            <w:proofErr w:type="spellStart"/>
            <w:r w:rsidRPr="00BF3C3E">
              <w:t>irrit</w:t>
            </w:r>
            <w:proofErr w:type="spellEnd"/>
            <w:r w:rsidRPr="00BF3C3E">
              <w:t>. (Дразнене на очите</w:t>
            </w:r>
            <w:r w:rsidR="004E50F1" w:rsidRPr="00BF3C3E">
              <w:t>) 2 (H319)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sym w:font="Symbol" w:char="F0B3"/>
            </w:r>
            <w:r w:rsidRPr="00BF3C3E">
              <w:t xml:space="preserve"> 20 %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</w:rPr>
              <w:t>HP 5</w:t>
            </w:r>
            <w:r w:rsidR="006C6537" w:rsidRPr="00BF3C3E">
              <w:rPr>
                <w:b/>
              </w:rPr>
              <w:t xml:space="preserve"> </w:t>
            </w:r>
            <w:r w:rsidRPr="00BF3C3E">
              <w:rPr>
                <w:b/>
              </w:rPr>
              <w:t>„Специфична токсичност за определени органи (STOT) /Опасност при вдишване“</w:t>
            </w: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ED511D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r w:rsidRPr="00BF3C3E">
              <w:t>STOT SE (Специфична токсичност за определени органи) 1 (H370)*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1 %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r w:rsidRPr="00BF3C3E">
              <w:t>STOT RE (Специфична токсичност за определени органи) 1 (H372)*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</w:pPr>
            <w:r w:rsidRPr="00BF3C3E">
              <w:sym w:font="Symbol" w:char="F0B3"/>
            </w:r>
            <w:r w:rsidRPr="00BF3C3E">
              <w:t xml:space="preserve"> 1 %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r w:rsidRPr="00BF3C3E">
              <w:t>STOT SE (Специфична токсичност за определени органи) 2 (H371)*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10 %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r w:rsidRPr="00BF3C3E">
              <w:t>STOT RE (Специфична токсичност за определени органи) 2 (H373)*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10 %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Asp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Tox</w:t>
            </w:r>
            <w:proofErr w:type="spellEnd"/>
            <w:r w:rsidRPr="00BF3C3E">
              <w:t>. (Опасност при вдишване) 1 (H304)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10 %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r w:rsidRPr="00BF3C3E">
              <w:t>STOT SE (Специфична токсичност за определени органи) 3 (H335)*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20 %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t>HP 6</w:t>
            </w:r>
            <w:r w:rsidR="006C6537" w:rsidRPr="00BF3C3E">
              <w:rPr>
                <w:b/>
                <w:bCs/>
              </w:rPr>
              <w:t xml:space="preserve"> </w:t>
            </w:r>
            <w:r w:rsidRPr="00BF3C3E">
              <w:rPr>
                <w:b/>
                <w:bCs/>
                <w:lang w:val="en-US"/>
              </w:rPr>
              <w:t>„</w:t>
            </w:r>
            <w:proofErr w:type="spellStart"/>
            <w:r w:rsidRPr="00BF3C3E">
              <w:rPr>
                <w:b/>
                <w:bCs/>
                <w:lang w:val="en-US"/>
              </w:rPr>
              <w:t>Остра</w:t>
            </w:r>
            <w:proofErr w:type="spellEnd"/>
            <w:r w:rsidRPr="00BF3C3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3C3E">
              <w:rPr>
                <w:b/>
                <w:bCs/>
                <w:lang w:val="en-US"/>
              </w:rPr>
              <w:t>токсичност</w:t>
            </w:r>
            <w:proofErr w:type="spellEnd"/>
            <w:r w:rsidRPr="00BF3C3E">
              <w:rPr>
                <w:b/>
                <w:bCs/>
                <w:lang w:val="en-US"/>
              </w:rPr>
              <w:t>“</w:t>
            </w: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1 (</w:t>
            </w:r>
            <w:proofErr w:type="spellStart"/>
            <w:r w:rsidRPr="00BF3C3E">
              <w:rPr>
                <w:bCs/>
              </w:rPr>
              <w:t>Oral</w:t>
            </w:r>
            <w:proofErr w:type="spellEnd"/>
            <w:r w:rsidRPr="00BF3C3E">
              <w:rPr>
                <w:bCs/>
              </w:rPr>
              <w:t>) (H300)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0,1 %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/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2 (</w:t>
            </w:r>
            <w:proofErr w:type="spellStart"/>
            <w:r w:rsidRPr="00BF3C3E">
              <w:rPr>
                <w:bCs/>
              </w:rPr>
              <w:t>Oral</w:t>
            </w:r>
            <w:proofErr w:type="spellEnd"/>
            <w:r w:rsidRPr="00BF3C3E">
              <w:rPr>
                <w:bCs/>
              </w:rPr>
              <w:t>) (H300)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</w:pPr>
            <w:r w:rsidRPr="00BF3C3E">
              <w:rPr>
                <w:lang w:val="en-GB"/>
              </w:rPr>
              <w:t>≥</w:t>
            </w:r>
            <w:r w:rsidRPr="00BF3C3E">
              <w:t xml:space="preserve"> 0,25 %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lastRenderedPageBreak/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3 (</w:t>
            </w:r>
            <w:proofErr w:type="spellStart"/>
            <w:r w:rsidRPr="00BF3C3E">
              <w:rPr>
                <w:bCs/>
              </w:rPr>
              <w:t>Oral</w:t>
            </w:r>
            <w:proofErr w:type="spellEnd"/>
            <w:r w:rsidRPr="00BF3C3E">
              <w:rPr>
                <w:bCs/>
              </w:rPr>
              <w:t>) (H301)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</w:t>
            </w:r>
            <w:r w:rsidRPr="00BF3C3E">
              <w:rPr>
                <w:lang w:val="en-US"/>
              </w:rPr>
              <w:t>5%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4 (</w:t>
            </w:r>
            <w:proofErr w:type="spellStart"/>
            <w:r w:rsidRPr="00BF3C3E">
              <w:rPr>
                <w:bCs/>
              </w:rPr>
              <w:t>Oral</w:t>
            </w:r>
            <w:proofErr w:type="spellEnd"/>
            <w:r w:rsidRPr="00BF3C3E">
              <w:rPr>
                <w:bCs/>
              </w:rPr>
              <w:t>) (H302)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25 %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1 (</w:t>
            </w:r>
            <w:proofErr w:type="spellStart"/>
            <w:r w:rsidRPr="00BF3C3E">
              <w:rPr>
                <w:bCs/>
              </w:rPr>
              <w:t>Dermal</w:t>
            </w:r>
            <w:proofErr w:type="spellEnd"/>
            <w:r w:rsidRPr="00BF3C3E">
              <w:rPr>
                <w:bCs/>
              </w:rPr>
              <w:t>) (H310)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t>≥</w:t>
            </w:r>
            <w:r w:rsidRPr="00BF3C3E">
              <w:t xml:space="preserve"> 0,25 %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2 (</w:t>
            </w:r>
            <w:proofErr w:type="spellStart"/>
            <w:r w:rsidRPr="00BF3C3E">
              <w:rPr>
                <w:bCs/>
              </w:rPr>
              <w:t>Dermal</w:t>
            </w:r>
            <w:proofErr w:type="spellEnd"/>
            <w:r w:rsidRPr="00BF3C3E">
              <w:rPr>
                <w:bCs/>
              </w:rPr>
              <w:t>) (H310)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2,5 %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3 (</w:t>
            </w:r>
            <w:proofErr w:type="spellStart"/>
            <w:r w:rsidRPr="00BF3C3E">
              <w:rPr>
                <w:bCs/>
              </w:rPr>
              <w:t>Dermal</w:t>
            </w:r>
            <w:proofErr w:type="spellEnd"/>
            <w:r w:rsidRPr="00BF3C3E">
              <w:rPr>
                <w:bCs/>
              </w:rPr>
              <w:t>) (H311)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15 %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4 (</w:t>
            </w:r>
            <w:proofErr w:type="spellStart"/>
            <w:r w:rsidRPr="00BF3C3E">
              <w:rPr>
                <w:bCs/>
              </w:rPr>
              <w:t>Dermal</w:t>
            </w:r>
            <w:proofErr w:type="spellEnd"/>
            <w:r w:rsidRPr="00BF3C3E">
              <w:rPr>
                <w:bCs/>
              </w:rPr>
              <w:t>) (H312)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55 %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1 (</w:t>
            </w:r>
            <w:proofErr w:type="spellStart"/>
            <w:r w:rsidRPr="00BF3C3E">
              <w:rPr>
                <w:bCs/>
              </w:rPr>
              <w:t>Inhal</w:t>
            </w:r>
            <w:proofErr w:type="spellEnd"/>
            <w:r w:rsidRPr="00BF3C3E">
              <w:rPr>
                <w:bCs/>
              </w:rPr>
              <w:t>.) (H330)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0,1 %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2 (</w:t>
            </w:r>
            <w:proofErr w:type="spellStart"/>
            <w:r w:rsidRPr="00BF3C3E">
              <w:rPr>
                <w:bCs/>
              </w:rPr>
              <w:t>Inhal</w:t>
            </w:r>
            <w:proofErr w:type="spellEnd"/>
            <w:r w:rsidRPr="00BF3C3E">
              <w:rPr>
                <w:bCs/>
              </w:rPr>
              <w:t>.) (H330)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0,5 %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3 (</w:t>
            </w:r>
            <w:proofErr w:type="spellStart"/>
            <w:r w:rsidRPr="00BF3C3E">
              <w:rPr>
                <w:bCs/>
              </w:rPr>
              <w:t>Inhal</w:t>
            </w:r>
            <w:proofErr w:type="spellEnd"/>
            <w:r w:rsidRPr="00BF3C3E">
              <w:rPr>
                <w:bCs/>
              </w:rPr>
              <w:t>.) (H331)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3,5 %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4 (</w:t>
            </w:r>
            <w:proofErr w:type="spellStart"/>
            <w:r w:rsidRPr="00BF3C3E">
              <w:rPr>
                <w:bCs/>
              </w:rPr>
              <w:t>Inhal</w:t>
            </w:r>
            <w:proofErr w:type="spellEnd"/>
            <w:r w:rsidRPr="00BF3C3E">
              <w:rPr>
                <w:bCs/>
              </w:rPr>
              <w:t>.) (H332)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22,5 %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HP 7</w:t>
            </w:r>
            <w:r w:rsidR="006C6537" w:rsidRPr="00BF3C3E">
              <w:rPr>
                <w:b/>
                <w:bCs/>
              </w:rPr>
              <w:t xml:space="preserve"> </w:t>
            </w:r>
            <w:r w:rsidRPr="00BF3C3E">
              <w:rPr>
                <w:b/>
                <w:bCs/>
              </w:rPr>
              <w:t>„Канцерогенни“</w:t>
            </w: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Carc</w:t>
            </w:r>
            <w:proofErr w:type="spellEnd"/>
            <w:r w:rsidRPr="00BF3C3E">
              <w:rPr>
                <w:bCs/>
              </w:rPr>
              <w:t>. (Канцерогенни) 1A (H350)*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0,1 %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Carc</w:t>
            </w:r>
            <w:proofErr w:type="spellEnd"/>
            <w:r w:rsidRPr="00BF3C3E">
              <w:rPr>
                <w:bCs/>
              </w:rPr>
              <w:t>. (Канцерогенни) 1</w:t>
            </w:r>
            <w:r w:rsidRPr="00BF3C3E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BF3C3E">
              <w:rPr>
                <w:bCs/>
              </w:rPr>
              <w:t>B (H350)*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0,1 %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Carc</w:t>
            </w:r>
            <w:proofErr w:type="spellEnd"/>
            <w:r w:rsidRPr="00BF3C3E">
              <w:rPr>
                <w:bCs/>
              </w:rPr>
              <w:t>. (Канцерогенни) 2 (H351)*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1 %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t>HP 8</w:t>
            </w:r>
            <w:r w:rsidR="006C6537" w:rsidRPr="00BF3C3E">
              <w:rPr>
                <w:b/>
                <w:bCs/>
              </w:rPr>
              <w:t xml:space="preserve"> </w:t>
            </w:r>
            <w:r w:rsidRPr="00BF3C3E">
              <w:rPr>
                <w:b/>
                <w:bCs/>
                <w:lang w:val="en-US"/>
              </w:rPr>
              <w:t>„</w:t>
            </w:r>
            <w:proofErr w:type="spellStart"/>
            <w:r w:rsidRPr="00BF3C3E">
              <w:rPr>
                <w:b/>
                <w:bCs/>
                <w:lang w:val="en-US"/>
              </w:rPr>
              <w:t>Корозивни</w:t>
            </w:r>
            <w:proofErr w:type="spellEnd"/>
            <w:r w:rsidRPr="00BF3C3E">
              <w:rPr>
                <w:b/>
                <w:bCs/>
                <w:lang w:val="en-US"/>
              </w:rPr>
              <w:t>“</w:t>
            </w: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Skin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corr</w:t>
            </w:r>
            <w:proofErr w:type="spellEnd"/>
            <w:r w:rsidRPr="00BF3C3E">
              <w:rPr>
                <w:bCs/>
              </w:rPr>
              <w:t>. („Корозивни за кожата“) 1A, 1B или 1C (H314)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Cs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</w:t>
            </w:r>
            <w:r w:rsidRPr="00BF3C3E">
              <w:t>5</w:t>
            </w:r>
            <w:r w:rsidRPr="00BF3C3E">
              <w:rPr>
                <w:lang w:val="en-GB"/>
              </w:rPr>
              <w:t xml:space="preserve">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</w:p>
        </w:tc>
      </w:tr>
      <w:tr w:rsidR="00BF3C3E" w:rsidRPr="00BF3C3E" w:rsidTr="00177981">
        <w:trPr>
          <w:trHeight w:val="26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t>HP 10</w:t>
            </w:r>
            <w:r w:rsidR="006C6537" w:rsidRPr="00BF3C3E">
              <w:rPr>
                <w:b/>
                <w:bCs/>
              </w:rPr>
              <w:t xml:space="preserve"> </w:t>
            </w:r>
            <w:r w:rsidRPr="00BF3C3E">
              <w:rPr>
                <w:b/>
                <w:bCs/>
                <w:lang w:val="en-US"/>
              </w:rPr>
              <w:t>„</w:t>
            </w:r>
            <w:proofErr w:type="spellStart"/>
            <w:r w:rsidRPr="00BF3C3E">
              <w:rPr>
                <w:b/>
                <w:bCs/>
                <w:lang w:val="en-US"/>
              </w:rPr>
              <w:t>Токсични</w:t>
            </w:r>
            <w:proofErr w:type="spellEnd"/>
            <w:r w:rsidRPr="00BF3C3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3C3E">
              <w:rPr>
                <w:b/>
                <w:bCs/>
                <w:lang w:val="en-US"/>
              </w:rPr>
              <w:t>за</w:t>
            </w:r>
            <w:proofErr w:type="spellEnd"/>
            <w:r w:rsidRPr="00BF3C3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3C3E">
              <w:rPr>
                <w:b/>
                <w:bCs/>
                <w:lang w:val="en-US"/>
              </w:rPr>
              <w:t>репродукцията</w:t>
            </w:r>
            <w:proofErr w:type="spellEnd"/>
            <w:r w:rsidRPr="00BF3C3E">
              <w:rPr>
                <w:b/>
                <w:bCs/>
                <w:lang w:val="en-US"/>
              </w:rPr>
              <w:t>“</w:t>
            </w: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Repr</w:t>
            </w:r>
            <w:proofErr w:type="spellEnd"/>
            <w:r w:rsidRPr="00BF3C3E">
              <w:t>. (Токсични за репродукцията) 1A (H360)*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0,3 %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Repr</w:t>
            </w:r>
            <w:proofErr w:type="spellEnd"/>
            <w:r w:rsidRPr="00BF3C3E">
              <w:t>. (Токсични за репродукцията) 1</w:t>
            </w:r>
            <w:r w:rsidRPr="00BF3C3E">
              <w:rPr>
                <w:lang w:val="en-US"/>
              </w:rPr>
              <w:t xml:space="preserve">B </w:t>
            </w:r>
            <w:r w:rsidRPr="00BF3C3E">
              <w:t>(H360)*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0,3 %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Repr</w:t>
            </w:r>
            <w:proofErr w:type="spellEnd"/>
            <w:r w:rsidRPr="00BF3C3E">
              <w:t>. (Токсични за репродукцията) 2 (H361)*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3 %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</w:rPr>
              <w:t>HP 11</w:t>
            </w:r>
            <w:r w:rsidR="006C6537" w:rsidRPr="00BF3C3E">
              <w:rPr>
                <w:b/>
              </w:rPr>
              <w:t xml:space="preserve"> </w:t>
            </w:r>
            <w:r w:rsidRPr="00BF3C3E">
              <w:rPr>
                <w:b/>
              </w:rPr>
              <w:t>„</w:t>
            </w:r>
            <w:proofErr w:type="spellStart"/>
            <w:r w:rsidRPr="00BF3C3E">
              <w:rPr>
                <w:b/>
              </w:rPr>
              <w:t>Мутагенни</w:t>
            </w:r>
            <w:proofErr w:type="spellEnd"/>
            <w:r w:rsidRPr="00BF3C3E">
              <w:rPr>
                <w:b/>
              </w:rPr>
              <w:t>“</w:t>
            </w: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5670"/>
              </w:tabs>
              <w:autoSpaceDE w:val="0"/>
              <w:autoSpaceDN w:val="0"/>
              <w:ind w:left="720"/>
              <w:rPr>
                <w:b/>
                <w:bCs/>
              </w:rPr>
            </w:pPr>
            <w:proofErr w:type="spellStart"/>
            <w:r w:rsidRPr="00BF3C3E">
              <w:t>Muta</w:t>
            </w:r>
            <w:proofErr w:type="spellEnd"/>
            <w:r w:rsidRPr="00BF3C3E">
              <w:t>. (</w:t>
            </w:r>
            <w:proofErr w:type="spellStart"/>
            <w:r w:rsidRPr="00BF3C3E">
              <w:t>Мутагенни</w:t>
            </w:r>
            <w:proofErr w:type="spellEnd"/>
            <w:r w:rsidRPr="00BF3C3E">
              <w:t>) 1A(H340)*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0,1 %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-25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/>
                <w:bCs/>
              </w:rPr>
            </w:pPr>
            <w:proofErr w:type="spellStart"/>
            <w:r w:rsidRPr="00BF3C3E">
              <w:t>Muta</w:t>
            </w:r>
            <w:proofErr w:type="spellEnd"/>
            <w:r w:rsidRPr="00BF3C3E">
              <w:t>. (</w:t>
            </w:r>
            <w:proofErr w:type="spellStart"/>
            <w:r w:rsidRPr="00BF3C3E">
              <w:t>Мутагенни</w:t>
            </w:r>
            <w:proofErr w:type="spellEnd"/>
            <w:r w:rsidRPr="00BF3C3E">
              <w:t>) 1B (H340)*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0,1 %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/>
                <w:bCs/>
              </w:rPr>
            </w:pPr>
            <w:proofErr w:type="spellStart"/>
            <w:r w:rsidRPr="00BF3C3E">
              <w:t>Muta</w:t>
            </w:r>
            <w:proofErr w:type="spellEnd"/>
            <w:r w:rsidRPr="00BF3C3E">
              <w:t>. (</w:t>
            </w:r>
            <w:proofErr w:type="spellStart"/>
            <w:r w:rsidRPr="00BF3C3E">
              <w:t>Мутагенни</w:t>
            </w:r>
            <w:proofErr w:type="spellEnd"/>
            <w:r w:rsidRPr="00BF3C3E">
              <w:t>) 2 (H341)*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1 %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</w:rPr>
              <w:t>HP 13</w:t>
            </w:r>
            <w:r w:rsidR="006C6537" w:rsidRPr="00BF3C3E">
              <w:rPr>
                <w:b/>
              </w:rPr>
              <w:t xml:space="preserve"> </w:t>
            </w:r>
            <w:r w:rsidRPr="00BF3C3E">
              <w:rPr>
                <w:b/>
              </w:rPr>
              <w:t>„</w:t>
            </w:r>
            <w:proofErr w:type="spellStart"/>
            <w:r w:rsidRPr="00BF3C3E">
              <w:rPr>
                <w:b/>
              </w:rPr>
              <w:t>Сензибилизиращи</w:t>
            </w:r>
            <w:proofErr w:type="spellEnd"/>
            <w:r w:rsidRPr="00BF3C3E">
              <w:rPr>
                <w:b/>
              </w:rPr>
              <w:t>“</w:t>
            </w: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08"/>
              <w:rPr>
                <w:bCs/>
              </w:rPr>
            </w:pPr>
            <w:proofErr w:type="spellStart"/>
            <w:r w:rsidRPr="00BF3C3E">
              <w:rPr>
                <w:bCs/>
              </w:rPr>
              <w:t>Skin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sens</w:t>
            </w:r>
            <w:proofErr w:type="spellEnd"/>
            <w:r w:rsidRPr="00BF3C3E">
              <w:rPr>
                <w:bCs/>
              </w:rPr>
              <w:t>. (Кожни сенсибилизатори) 1, 1A и 1B (H317)*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sym w:font="Symbol" w:char="F0B3"/>
            </w:r>
            <w:r w:rsidRPr="00BF3C3E">
              <w:t xml:space="preserve"> 10%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08"/>
              <w:rPr>
                <w:bCs/>
              </w:rPr>
            </w:pPr>
            <w:proofErr w:type="spellStart"/>
            <w:r w:rsidRPr="00BF3C3E">
              <w:rPr>
                <w:bCs/>
              </w:rPr>
              <w:t>Resp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Sens</w:t>
            </w:r>
            <w:proofErr w:type="spellEnd"/>
            <w:r w:rsidRPr="00BF3C3E">
              <w:rPr>
                <w:bCs/>
              </w:rPr>
              <w:t>. (Респираторни сенсибилизатори) 1, 1A и 1B (H334)*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sym w:font="Symbol" w:char="F0B3"/>
            </w:r>
            <w:r w:rsidRPr="00BF3C3E">
              <w:t xml:space="preserve"> 10%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t xml:space="preserve">HP 14 </w:t>
            </w:r>
            <w:r w:rsidRPr="00BF3C3E">
              <w:rPr>
                <w:b/>
                <w:bCs/>
              </w:rPr>
              <w:t>„</w:t>
            </w:r>
            <w:proofErr w:type="spellStart"/>
            <w:r w:rsidRPr="00BF3C3E">
              <w:rPr>
                <w:b/>
                <w:bCs/>
                <w:lang w:val="en-US"/>
              </w:rPr>
              <w:t>Токсични</w:t>
            </w:r>
            <w:proofErr w:type="spellEnd"/>
            <w:r w:rsidRPr="00BF3C3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3C3E">
              <w:rPr>
                <w:b/>
                <w:bCs/>
                <w:lang w:val="en-US"/>
              </w:rPr>
              <w:t>за</w:t>
            </w:r>
            <w:proofErr w:type="spellEnd"/>
            <w:r w:rsidRPr="00BF3C3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3C3E">
              <w:rPr>
                <w:b/>
                <w:bCs/>
                <w:lang w:val="en-US"/>
              </w:rPr>
              <w:t>околната</w:t>
            </w:r>
            <w:proofErr w:type="spellEnd"/>
            <w:r w:rsidRPr="00BF3C3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3C3E">
              <w:rPr>
                <w:b/>
                <w:bCs/>
                <w:lang w:val="en-US"/>
              </w:rPr>
              <w:t>среда</w:t>
            </w:r>
            <w:proofErr w:type="spellEnd"/>
            <w:r w:rsidRPr="00BF3C3E">
              <w:rPr>
                <w:b/>
                <w:bCs/>
              </w:rPr>
              <w:t>“</w:t>
            </w: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454D9F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08"/>
              <w:rPr>
                <w:bCs/>
              </w:rPr>
            </w:pPr>
            <w:proofErr w:type="spellStart"/>
            <w:r w:rsidRPr="00BF3C3E">
              <w:rPr>
                <w:bCs/>
              </w:rPr>
              <w:t>Ozone</w:t>
            </w:r>
            <w:proofErr w:type="spellEnd"/>
            <w:r w:rsidRPr="00BF3C3E">
              <w:rPr>
                <w:bCs/>
              </w:rPr>
              <w:t xml:space="preserve"> 1 (H420)</w:t>
            </w:r>
            <w:r w:rsidR="00454D9F">
              <w:rPr>
                <w:bCs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0,1 %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08"/>
              <w:rPr>
                <w:bCs/>
              </w:rPr>
            </w:pPr>
            <w:proofErr w:type="spellStart"/>
            <w:r w:rsidRPr="00BF3C3E">
              <w:rPr>
                <w:bCs/>
              </w:rPr>
              <w:t>Aqatic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(Остра опасност за водната среда) 1 (H400)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</w:pPr>
            <w:r w:rsidRPr="00BF3C3E">
              <w:rPr>
                <w:bCs/>
              </w:rPr>
              <w:t>≥ 25 %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08"/>
              <w:rPr>
                <w:bCs/>
              </w:rPr>
            </w:pPr>
            <w:proofErr w:type="spellStart"/>
            <w:r w:rsidRPr="00BF3C3E">
              <w:rPr>
                <w:bCs/>
              </w:rPr>
              <w:t>Aquatic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chronic</w:t>
            </w:r>
            <w:proofErr w:type="spellEnd"/>
            <w:r w:rsidRPr="00BF3C3E">
              <w:rPr>
                <w:bCs/>
              </w:rPr>
              <w:t xml:space="preserve"> (Хронична опасност за водната среда) 1, 2, 3 (H410, H411, H412) – използва се следната формула</w:t>
            </w:r>
            <w:r w:rsidR="00FD44A6">
              <w:rPr>
                <w:bCs/>
              </w:rPr>
              <w:t>:</w:t>
            </w:r>
            <w:r w:rsidRPr="00BF3C3E">
              <w:rPr>
                <w:bCs/>
              </w:rPr>
              <w:t xml:space="preserve"> 100 × </w:t>
            </w:r>
            <w:proofErr w:type="spellStart"/>
            <w:r w:rsidRPr="00BF3C3E">
              <w:rPr>
                <w:bCs/>
              </w:rPr>
              <w:t>Σc</w:t>
            </w:r>
            <w:proofErr w:type="spellEnd"/>
            <w:r w:rsidRPr="00BF3C3E">
              <w:rPr>
                <w:bCs/>
              </w:rPr>
              <w:t xml:space="preserve"> (H410) + 10 × </w:t>
            </w:r>
            <w:proofErr w:type="spellStart"/>
            <w:r w:rsidRPr="00BF3C3E">
              <w:rPr>
                <w:bCs/>
              </w:rPr>
              <w:t>Σc</w:t>
            </w:r>
            <w:proofErr w:type="spellEnd"/>
            <w:r w:rsidRPr="00BF3C3E">
              <w:rPr>
                <w:bCs/>
              </w:rPr>
              <w:t xml:space="preserve"> (H411) + </w:t>
            </w:r>
            <w:proofErr w:type="spellStart"/>
            <w:r w:rsidRPr="00BF3C3E">
              <w:rPr>
                <w:bCs/>
              </w:rPr>
              <w:t>Σc</w:t>
            </w:r>
            <w:proofErr w:type="spellEnd"/>
            <w:r w:rsidRPr="00BF3C3E">
              <w:rPr>
                <w:bCs/>
              </w:rPr>
              <w:t xml:space="preserve"> (H412)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</w:pPr>
            <w:r w:rsidRPr="00BF3C3E">
              <w:rPr>
                <w:bCs/>
              </w:rPr>
              <w:t>≥ 25 %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4E50F1" w:rsidRPr="00BF3C3E" w:rsidTr="0017798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A6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08"/>
              <w:rPr>
                <w:bCs/>
              </w:rPr>
            </w:pPr>
            <w:proofErr w:type="spellStart"/>
            <w:r w:rsidRPr="00BF3C3E">
              <w:rPr>
                <w:bCs/>
              </w:rPr>
              <w:t>Aquatic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chronic</w:t>
            </w:r>
            <w:proofErr w:type="spellEnd"/>
            <w:r w:rsidRPr="00BF3C3E">
              <w:rPr>
                <w:bCs/>
              </w:rPr>
              <w:t xml:space="preserve"> (Хронична опасност за водната среда) 1, 2, 3, 4 (H410, H411, H412, H413) – използва се следната формула</w:t>
            </w:r>
            <w:r w:rsidR="00FD44A6">
              <w:rPr>
                <w:bCs/>
              </w:rPr>
              <w:t>:</w:t>
            </w:r>
            <w:r w:rsidRPr="00BF3C3E">
              <w:rPr>
                <w:bCs/>
              </w:rPr>
              <w:t xml:space="preserve">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08"/>
              <w:rPr>
                <w:bCs/>
              </w:rPr>
            </w:pPr>
            <w:r w:rsidRPr="00BF3C3E">
              <w:rPr>
                <w:bCs/>
              </w:rPr>
              <w:t>Σ c H410 + Σ c H411 + Σ c H412 + Σ c H413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</w:pPr>
            <w:r w:rsidRPr="00BF3C3E">
              <w:t>≥ 25 %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</w:tbl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</w:pPr>
    </w:p>
    <w:p w:rsidR="004E50F1" w:rsidRPr="00177981" w:rsidRDefault="00454D9F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sz w:val="18"/>
          <w:szCs w:val="18"/>
        </w:rPr>
      </w:pPr>
      <w:r w:rsidRPr="00454D9F">
        <w:rPr>
          <w:sz w:val="18"/>
          <w:szCs w:val="18"/>
          <w:u w:val="single"/>
        </w:rPr>
        <w:t>Забележка:</w:t>
      </w:r>
      <w:r>
        <w:rPr>
          <w:sz w:val="18"/>
          <w:szCs w:val="18"/>
        </w:rPr>
        <w:t xml:space="preserve"> </w:t>
      </w:r>
      <w:r w:rsidR="00177981">
        <w:rPr>
          <w:sz w:val="18"/>
          <w:szCs w:val="18"/>
        </w:rPr>
        <w:t>Концентрациите означени с (*) не се сумират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0F7C1F" w:rsidRPr="00BF3C3E" w:rsidTr="00D51FC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F" w:rsidRPr="00BF3C3E" w:rsidRDefault="000F7C1F" w:rsidP="000E041C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lastRenderedPageBreak/>
              <w:t>IV</w:t>
            </w:r>
            <w:r w:rsidRPr="00BF3C3E">
              <w:rPr>
                <w:b/>
                <w:bCs/>
              </w:rPr>
              <w:t xml:space="preserve">-3. Оценка </w:t>
            </w:r>
            <w:r w:rsidR="000E041C" w:rsidRPr="00BF3C3E">
              <w:rPr>
                <w:b/>
                <w:bCs/>
              </w:rPr>
              <w:t>при наличие на устойчиви органични замърсители (УОЗ)</w:t>
            </w:r>
          </w:p>
        </w:tc>
      </w:tr>
    </w:tbl>
    <w:p w:rsidR="00636937" w:rsidRPr="00BF3C3E" w:rsidRDefault="00636937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</w:p>
    <w:p w:rsidR="00636937" w:rsidRPr="00BF3C3E" w:rsidRDefault="00FA6F5B" w:rsidP="004E50F1">
      <w:pPr>
        <w:tabs>
          <w:tab w:val="left" w:pos="1134"/>
          <w:tab w:val="left" w:pos="5670"/>
        </w:tabs>
        <w:autoSpaceDE w:val="0"/>
        <w:autoSpaceDN w:val="0"/>
        <w:jc w:val="both"/>
      </w:pPr>
      <w:r w:rsidRPr="00BF3C3E">
        <w:t xml:space="preserve">Съдържа ли отпадъкът </w:t>
      </w:r>
      <w:proofErr w:type="spellStart"/>
      <w:r w:rsidRPr="00BF3C3E">
        <w:t>полихрорирани</w:t>
      </w:r>
      <w:proofErr w:type="spellEnd"/>
      <w:r w:rsidRPr="00BF3C3E">
        <w:t xml:space="preserve"> </w:t>
      </w:r>
      <w:proofErr w:type="spellStart"/>
      <w:r w:rsidRPr="00BF3C3E">
        <w:t>дибензо</w:t>
      </w:r>
      <w:proofErr w:type="spellEnd"/>
      <w:r w:rsidRPr="00BF3C3E">
        <w:t>-</w:t>
      </w:r>
      <w:r w:rsidRPr="00BF3C3E">
        <w:rPr>
          <w:lang w:val="en-US"/>
        </w:rPr>
        <w:t>p</w:t>
      </w:r>
      <w:r w:rsidRPr="00BF3C3E">
        <w:t>-</w:t>
      </w:r>
      <w:proofErr w:type="spellStart"/>
      <w:r w:rsidRPr="00BF3C3E">
        <w:t>диоксини</w:t>
      </w:r>
      <w:proofErr w:type="spellEnd"/>
      <w:r w:rsidRPr="00BF3C3E">
        <w:t xml:space="preserve"> и </w:t>
      </w:r>
      <w:proofErr w:type="spellStart"/>
      <w:r w:rsidRPr="00BF3C3E">
        <w:t>дибензофурани</w:t>
      </w:r>
      <w:proofErr w:type="spellEnd"/>
      <w:r w:rsidRPr="00BF3C3E">
        <w:t xml:space="preserve"> (</w:t>
      </w:r>
      <w:r w:rsidRPr="00BF3C3E">
        <w:rPr>
          <w:lang w:val="en-US"/>
        </w:rPr>
        <w:t>PCDD/PCDF)</w:t>
      </w:r>
      <w:r w:rsidRPr="00BF3C3E">
        <w:t>, ДДТ (1,</w:t>
      </w:r>
      <w:proofErr w:type="spellStart"/>
      <w:r w:rsidRPr="00BF3C3E">
        <w:t>1</w:t>
      </w:r>
      <w:proofErr w:type="spellEnd"/>
      <w:r w:rsidRPr="00BF3C3E">
        <w:t>,1-трихлоро-2,2-бис(4-хлороф</w:t>
      </w:r>
      <w:r w:rsidR="00B408F7">
        <w:t>е</w:t>
      </w:r>
      <w:r w:rsidRPr="00BF3C3E">
        <w:t>н</w:t>
      </w:r>
      <w:r w:rsidR="00B408F7">
        <w:t>ил)</w:t>
      </w:r>
      <w:r w:rsidRPr="00BF3C3E">
        <w:t xml:space="preserve">етан), </w:t>
      </w:r>
      <w:proofErr w:type="spellStart"/>
      <w:r w:rsidRPr="00BF3C3E">
        <w:t>хлордан</w:t>
      </w:r>
      <w:proofErr w:type="spellEnd"/>
      <w:r w:rsidRPr="00BF3C3E">
        <w:t xml:space="preserve">, </w:t>
      </w:r>
      <w:proofErr w:type="spellStart"/>
      <w:r w:rsidRPr="00BF3C3E">
        <w:t>хексахлороциклохексани</w:t>
      </w:r>
      <w:proofErr w:type="spellEnd"/>
      <w:r w:rsidRPr="00BF3C3E">
        <w:t xml:space="preserve"> (вкл. </w:t>
      </w:r>
      <w:proofErr w:type="spellStart"/>
      <w:r w:rsidRPr="00BF3C3E">
        <w:t>линдан</w:t>
      </w:r>
      <w:proofErr w:type="spellEnd"/>
      <w:r w:rsidRPr="00BF3C3E">
        <w:t xml:space="preserve">), </w:t>
      </w:r>
      <w:proofErr w:type="spellStart"/>
      <w:r w:rsidRPr="00BF3C3E">
        <w:t>диелдрин</w:t>
      </w:r>
      <w:proofErr w:type="spellEnd"/>
      <w:r w:rsidRPr="00BF3C3E">
        <w:t xml:space="preserve">, </w:t>
      </w:r>
      <w:proofErr w:type="spellStart"/>
      <w:r w:rsidRPr="00BF3C3E">
        <w:t>ендрин</w:t>
      </w:r>
      <w:proofErr w:type="spellEnd"/>
      <w:r w:rsidRPr="00BF3C3E">
        <w:t xml:space="preserve">, </w:t>
      </w:r>
      <w:proofErr w:type="spellStart"/>
      <w:r w:rsidRPr="00BF3C3E">
        <w:t>хептахлор</w:t>
      </w:r>
      <w:proofErr w:type="spellEnd"/>
      <w:r w:rsidRPr="00BF3C3E">
        <w:t xml:space="preserve">, </w:t>
      </w:r>
      <w:proofErr w:type="spellStart"/>
      <w:r w:rsidRPr="00BF3C3E">
        <w:t>хексахлоробензен</w:t>
      </w:r>
      <w:proofErr w:type="spellEnd"/>
      <w:r w:rsidRPr="00BF3C3E">
        <w:t xml:space="preserve">, </w:t>
      </w:r>
      <w:proofErr w:type="spellStart"/>
      <w:r w:rsidRPr="00BF3C3E">
        <w:t>хлордекон</w:t>
      </w:r>
      <w:proofErr w:type="spellEnd"/>
      <w:r w:rsidRPr="00BF3C3E">
        <w:t xml:space="preserve">, </w:t>
      </w:r>
      <w:proofErr w:type="spellStart"/>
      <w:r w:rsidRPr="00BF3C3E">
        <w:t>алдрин</w:t>
      </w:r>
      <w:proofErr w:type="spellEnd"/>
      <w:r w:rsidRPr="00BF3C3E">
        <w:t xml:space="preserve">, </w:t>
      </w:r>
      <w:proofErr w:type="spellStart"/>
      <w:r w:rsidRPr="00BF3C3E">
        <w:t>пентахлоробензен</w:t>
      </w:r>
      <w:proofErr w:type="spellEnd"/>
      <w:r w:rsidRPr="00BF3C3E">
        <w:t xml:space="preserve">, </w:t>
      </w:r>
      <w:proofErr w:type="spellStart"/>
      <w:r w:rsidRPr="00BF3C3E">
        <w:t>мирекс</w:t>
      </w:r>
      <w:proofErr w:type="spellEnd"/>
      <w:r w:rsidRPr="00BF3C3E">
        <w:t xml:space="preserve">, </w:t>
      </w:r>
      <w:proofErr w:type="spellStart"/>
      <w:r w:rsidRPr="00BF3C3E">
        <w:t>токсафен</w:t>
      </w:r>
      <w:proofErr w:type="spellEnd"/>
      <w:r w:rsidRPr="00BF3C3E">
        <w:t xml:space="preserve">, </w:t>
      </w:r>
      <w:proofErr w:type="spellStart"/>
      <w:r w:rsidRPr="00BF3C3E">
        <w:t>хексабромобифенил</w:t>
      </w:r>
      <w:proofErr w:type="spellEnd"/>
      <w:r w:rsidRPr="00BF3C3E">
        <w:t xml:space="preserve"> и/или </w:t>
      </w:r>
      <w:r w:rsidRPr="00BF3C3E">
        <w:rPr>
          <w:lang w:val="en-US"/>
        </w:rPr>
        <w:t xml:space="preserve">PCB </w:t>
      </w:r>
      <w:r w:rsidRPr="00BF3C3E">
        <w:t>с концентрация, надхвърляща граничните стойности, посочени в приложение ІV към Регламент (ЕО) № 850/2004 относно устойчивите органични замърсители?</w:t>
      </w:r>
    </w:p>
    <w:p w:rsidR="00FA6F5B" w:rsidRPr="00BF3C3E" w:rsidRDefault="00FA6F5B" w:rsidP="004E50F1">
      <w:pPr>
        <w:tabs>
          <w:tab w:val="left" w:pos="1134"/>
          <w:tab w:val="left" w:pos="5670"/>
        </w:tabs>
        <w:autoSpaceDE w:val="0"/>
        <w:autoSpaceDN w:val="0"/>
        <w:jc w:val="both"/>
      </w:pPr>
    </w:p>
    <w:p w:rsidR="00636937" w:rsidRPr="00BF3C3E" w:rsidRDefault="00FA6F5B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  <w:r w:rsidRPr="00BF3C3E">
        <w:rPr>
          <w:b/>
          <w:bCs/>
        </w:rPr>
        <w:t xml:space="preserve">Да/Не                                   </w:t>
      </w:r>
    </w:p>
    <w:p w:rsidR="00636937" w:rsidRPr="00BF3C3E" w:rsidRDefault="00636937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</w:p>
    <w:p w:rsidR="004E50F1" w:rsidRPr="00BF3C3E" w:rsidRDefault="004E50F1" w:rsidP="004E50F1">
      <w:pPr>
        <w:tabs>
          <w:tab w:val="left" w:pos="567"/>
          <w:tab w:val="left" w:pos="1134"/>
          <w:tab w:val="left" w:pos="5670"/>
        </w:tabs>
        <w:autoSpaceDE w:val="0"/>
        <w:autoSpaceDN w:val="0"/>
      </w:pPr>
    </w:p>
    <w:p w:rsidR="004E50F1" w:rsidRPr="00BF3C3E" w:rsidRDefault="004E50F1" w:rsidP="004E50F1">
      <w:pPr>
        <w:tabs>
          <w:tab w:val="left" w:pos="567"/>
          <w:tab w:val="left" w:pos="1134"/>
          <w:tab w:val="left" w:pos="5670"/>
        </w:tabs>
        <w:autoSpaceDE w:val="0"/>
        <w:autoSpaceDN w:val="0"/>
        <w:rPr>
          <w:b/>
          <w:bCs/>
        </w:rPr>
      </w:pPr>
      <w:r w:rsidRPr="00BF3C3E">
        <w:rPr>
          <w:b/>
          <w:bCs/>
        </w:rPr>
        <w:t>Б. Класификация на отпадъка като опасен</w:t>
      </w:r>
      <w:r w:rsidR="00AC3C11" w:rsidRPr="00BF3C3E">
        <w:rPr>
          <w:b/>
          <w:bCs/>
        </w:rPr>
        <w:t>/неопасен</w:t>
      </w:r>
      <w:r w:rsidRPr="00BF3C3E">
        <w:rPr>
          <w:b/>
          <w:bCs/>
        </w:rPr>
        <w:t xml:space="preserve">                                                   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</w:p>
    <w:p w:rsidR="00636937" w:rsidRPr="00BF3C3E" w:rsidRDefault="00636937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2"/>
      </w:tblGrid>
      <w:tr w:rsidR="00BF3C3E" w:rsidRPr="00BF3C3E" w:rsidTr="00784D99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t>V</w:t>
            </w:r>
            <w:r w:rsidRPr="00BF3C3E">
              <w:rPr>
                <w:b/>
                <w:bCs/>
              </w:rPr>
              <w:t>. Окончателна класификация на отпадъка по реда на чл. 11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от Наредбата за класификация на отпадъците</w:t>
            </w:r>
          </w:p>
        </w:tc>
      </w:tr>
    </w:tbl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ind w:left="-142"/>
        <w:rPr>
          <w:b/>
          <w:bCs/>
        </w:rPr>
      </w:pPr>
      <w:r w:rsidRPr="00BF3C3E">
        <w:rPr>
          <w:b/>
          <w:bCs/>
        </w:rPr>
        <w:t xml:space="preserve"> 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ind w:left="-142"/>
        <w:rPr>
          <w:b/>
          <w:bCs/>
        </w:rPr>
      </w:pPr>
      <w:r w:rsidRPr="00BF3C3E">
        <w:rPr>
          <w:b/>
          <w:bCs/>
        </w:rPr>
        <w:t xml:space="preserve">В.  Код на отпадъка от списъка </w:t>
      </w:r>
      <w:r w:rsidRPr="00BF3C3E">
        <w:rPr>
          <w:b/>
          <w:bCs/>
        </w:rPr>
        <w:tab/>
        <w:t xml:space="preserve">           </w:t>
      </w:r>
      <w:r w:rsidRPr="00BF3C3E">
        <w:t xml:space="preserve">Наличие на знак (*)Да/Не 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ind w:left="-142"/>
        <w:rPr>
          <w:b/>
          <w:bCs/>
        </w:rPr>
      </w:pPr>
      <w:r w:rsidRPr="00BF3C3E">
        <w:rPr>
          <w:b/>
          <w:bCs/>
        </w:rPr>
        <w:t xml:space="preserve">     по приложение № 1, определен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ind w:left="-142"/>
        <w:rPr>
          <w:b/>
          <w:bCs/>
        </w:rPr>
      </w:pPr>
      <w:r w:rsidRPr="00BF3C3E">
        <w:rPr>
          <w:b/>
          <w:bCs/>
        </w:rPr>
        <w:t xml:space="preserve">     по реда на чл. 11                                                                  </w:t>
      </w:r>
      <w:r w:rsidRPr="00BF3C3E">
        <w:t xml:space="preserve">__ __  __ __  __ __  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ind w:left="-142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ind w:left="-142"/>
      </w:pPr>
      <w:r w:rsidRPr="00BF3C3E">
        <w:rPr>
          <w:b/>
          <w:bCs/>
        </w:rPr>
        <w:t xml:space="preserve">Г. Наименование на кода на отпадъка от списъка ..............................................................             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ind w:left="-142"/>
        <w:rPr>
          <w:b/>
          <w:bCs/>
        </w:rPr>
      </w:pPr>
      <w:r w:rsidRPr="00BF3C3E">
        <w:rPr>
          <w:b/>
          <w:bCs/>
        </w:rPr>
        <w:t xml:space="preserve">     по приложение № 1, определен  по реда на чл. 11...........................................................        …………………………………………………………….............................................................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ind w:left="-142"/>
        <w:rPr>
          <w:b/>
          <w:bCs/>
        </w:rPr>
      </w:pPr>
      <w:r w:rsidRPr="00BF3C3E">
        <w:rPr>
          <w:b/>
          <w:bCs/>
        </w:rPr>
        <w:t>Д. Свойства, определящи отпадъка като опасен..................................................................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</w:pPr>
      <w:r w:rsidRPr="00BF3C3E">
        <w:t>Изготвил работния                                               Представител по закон или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</w:pPr>
      <w:r w:rsidRPr="00BF3C3E">
        <w:t>лист:                                                                       упълномощаване: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</w:pPr>
      <w:r w:rsidRPr="00BF3C3E">
        <w:t xml:space="preserve">     ....................................                                              ………..................................................                                       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i/>
        </w:rPr>
      </w:pPr>
      <w:r w:rsidRPr="00BF3C3E">
        <w:t xml:space="preserve">          </w:t>
      </w:r>
      <w:r w:rsidRPr="00BF3C3E">
        <w:rPr>
          <w:i/>
        </w:rPr>
        <w:t>/</w:t>
      </w:r>
      <w:r w:rsidRPr="00BF3C3E">
        <w:rPr>
          <w:i/>
          <w:sz w:val="20"/>
          <w:szCs w:val="20"/>
        </w:rPr>
        <w:t>име и длъжност</w:t>
      </w:r>
      <w:r w:rsidRPr="00BF3C3E">
        <w:rPr>
          <w:i/>
        </w:rPr>
        <w:t>/                                                                               /</w:t>
      </w:r>
      <w:r w:rsidRPr="00BF3C3E">
        <w:rPr>
          <w:i/>
          <w:sz w:val="20"/>
          <w:szCs w:val="20"/>
        </w:rPr>
        <w:t>подп</w:t>
      </w:r>
      <w:r w:rsidR="00C467E3">
        <w:rPr>
          <w:i/>
          <w:sz w:val="20"/>
          <w:szCs w:val="20"/>
        </w:rPr>
        <w:t>ис</w:t>
      </w:r>
      <w:r w:rsidRPr="00BF3C3E">
        <w:rPr>
          <w:i/>
        </w:rPr>
        <w:t>/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</w:pPr>
      <w:r w:rsidRPr="00BF3C3E">
        <w:t>Дата……………………...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lang w:val="en-US"/>
        </w:rPr>
      </w:pPr>
    </w:p>
    <w:p w:rsidR="00636937" w:rsidRPr="00BF3C3E" w:rsidRDefault="00636937" w:rsidP="004E50F1">
      <w:pPr>
        <w:tabs>
          <w:tab w:val="left" w:pos="1134"/>
          <w:tab w:val="left" w:pos="5670"/>
        </w:tabs>
        <w:autoSpaceDE w:val="0"/>
        <w:autoSpaceDN w:val="0"/>
        <w:rPr>
          <w:lang w:val="en-US"/>
        </w:rPr>
      </w:pPr>
    </w:p>
    <w:p w:rsidR="004E50F1" w:rsidRPr="00BF3C3E" w:rsidRDefault="004E50F1" w:rsidP="004E50F1">
      <w:pPr>
        <w:tabs>
          <w:tab w:val="left" w:pos="142"/>
        </w:tabs>
        <w:autoSpaceDE w:val="0"/>
        <w:autoSpaceDN w:val="0"/>
        <w:ind w:left="142" w:hanging="142"/>
        <w:jc w:val="center"/>
        <w:rPr>
          <w:b/>
          <w:bCs/>
        </w:rPr>
      </w:pPr>
      <w:r w:rsidRPr="00BF3C3E">
        <w:rPr>
          <w:b/>
          <w:bCs/>
        </w:rPr>
        <w:t>Попълва се от РИОСВ</w:t>
      </w:r>
    </w:p>
    <w:p w:rsidR="004E50F1" w:rsidRPr="00BF3C3E" w:rsidRDefault="004E50F1" w:rsidP="004E50F1">
      <w:pPr>
        <w:keepNext/>
        <w:tabs>
          <w:tab w:val="left" w:pos="5245"/>
        </w:tabs>
        <w:autoSpaceDE w:val="0"/>
        <w:autoSpaceDN w:val="0"/>
        <w:ind w:left="5245" w:hanging="5245"/>
        <w:jc w:val="center"/>
        <w:outlineLvl w:val="4"/>
      </w:pPr>
      <w:proofErr w:type="spellStart"/>
      <w:r w:rsidRPr="00BF3C3E">
        <w:t>гр</w:t>
      </w:r>
      <w:proofErr w:type="spellEnd"/>
      <w:r w:rsidRPr="00BF3C3E">
        <w:t>………………………………………..</w:t>
      </w: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keepNext/>
        <w:tabs>
          <w:tab w:val="left" w:pos="5245"/>
        </w:tabs>
        <w:autoSpaceDE w:val="0"/>
        <w:autoSpaceDN w:val="0"/>
        <w:outlineLvl w:val="5"/>
      </w:pPr>
      <w:r w:rsidRPr="00BF3C3E">
        <w:t>Становище изх.№/дата ........................................................................................................</w:t>
      </w:r>
    </w:p>
    <w:p w:rsidR="004E50F1" w:rsidRPr="00BF3C3E" w:rsidRDefault="004E50F1" w:rsidP="004E50F1">
      <w:pPr>
        <w:keepNext/>
        <w:tabs>
          <w:tab w:val="left" w:pos="5245"/>
        </w:tabs>
        <w:autoSpaceDE w:val="0"/>
        <w:autoSpaceDN w:val="0"/>
        <w:outlineLvl w:val="5"/>
      </w:pPr>
      <w:r w:rsidRPr="00BF3C3E">
        <w:t xml:space="preserve">на Министъра на околната среда и водите по реда на чл.17 </w:t>
      </w:r>
    </w:p>
    <w:p w:rsidR="004E50F1" w:rsidRPr="00BF3C3E" w:rsidRDefault="004E50F1" w:rsidP="004E50F1">
      <w:pPr>
        <w:keepNext/>
        <w:tabs>
          <w:tab w:val="left" w:pos="5245"/>
        </w:tabs>
        <w:autoSpaceDE w:val="0"/>
        <w:autoSpaceDN w:val="0"/>
        <w:outlineLvl w:val="5"/>
      </w:pPr>
    </w:p>
    <w:p w:rsidR="004E50F1" w:rsidRPr="00BF3C3E" w:rsidRDefault="004E50F1" w:rsidP="004E50F1">
      <w:pPr>
        <w:keepNext/>
        <w:tabs>
          <w:tab w:val="left" w:pos="5245"/>
        </w:tabs>
        <w:autoSpaceDE w:val="0"/>
        <w:autoSpaceDN w:val="0"/>
        <w:outlineLvl w:val="5"/>
      </w:pPr>
      <w:r w:rsidRPr="00BF3C3E">
        <w:t>Приел и проверил достоверността на данните в  работния лист: .....................................</w:t>
      </w: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  <w:r w:rsidRPr="00BF3C3E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4E50F1" w:rsidRPr="00BF3C3E" w:rsidRDefault="004E50F1" w:rsidP="004E50F1">
      <w:pPr>
        <w:tabs>
          <w:tab w:val="left" w:pos="4395"/>
          <w:tab w:val="left" w:pos="5245"/>
        </w:tabs>
        <w:autoSpaceDE w:val="0"/>
        <w:autoSpaceDN w:val="0"/>
        <w:ind w:left="5245" w:hanging="5245"/>
        <w:jc w:val="center"/>
        <w:rPr>
          <w:i/>
        </w:rPr>
      </w:pPr>
      <w:r w:rsidRPr="00BF3C3E">
        <w:rPr>
          <w:i/>
        </w:rPr>
        <w:t>/</w:t>
      </w:r>
      <w:r w:rsidRPr="00BF3C3E">
        <w:rPr>
          <w:i/>
          <w:sz w:val="20"/>
          <w:szCs w:val="20"/>
        </w:rPr>
        <w:t>длъжност, име и подпис</w:t>
      </w:r>
      <w:r w:rsidRPr="00BF3C3E">
        <w:rPr>
          <w:i/>
        </w:rPr>
        <w:t>/</w:t>
      </w:r>
    </w:p>
    <w:p w:rsidR="004E50F1" w:rsidRPr="00BF3C3E" w:rsidRDefault="004E50F1" w:rsidP="004E50F1">
      <w:pPr>
        <w:tabs>
          <w:tab w:val="left" w:pos="4395"/>
          <w:tab w:val="left" w:pos="5245"/>
        </w:tabs>
        <w:autoSpaceDE w:val="0"/>
        <w:autoSpaceDN w:val="0"/>
        <w:ind w:left="5245" w:hanging="5245"/>
      </w:pPr>
      <w:r w:rsidRPr="00BF3C3E">
        <w:lastRenderedPageBreak/>
        <w:t>Директор на РИОСВ:.</w:t>
      </w:r>
    </w:p>
    <w:p w:rsidR="004E50F1" w:rsidRPr="00BF3C3E" w:rsidRDefault="004E50F1" w:rsidP="004E50F1">
      <w:pPr>
        <w:tabs>
          <w:tab w:val="left" w:pos="4395"/>
          <w:tab w:val="left" w:pos="5245"/>
        </w:tabs>
        <w:autoSpaceDE w:val="0"/>
        <w:autoSpaceDN w:val="0"/>
        <w:ind w:left="5245" w:hanging="5245"/>
      </w:pPr>
    </w:p>
    <w:p w:rsidR="004E50F1" w:rsidRPr="00BF3C3E" w:rsidRDefault="004E50F1" w:rsidP="004E50F1">
      <w:pPr>
        <w:tabs>
          <w:tab w:val="left" w:pos="4395"/>
          <w:tab w:val="left" w:pos="5245"/>
        </w:tabs>
        <w:autoSpaceDE w:val="0"/>
        <w:autoSpaceDN w:val="0"/>
        <w:ind w:left="5245" w:hanging="5245"/>
        <w:rPr>
          <w:sz w:val="20"/>
          <w:szCs w:val="20"/>
        </w:rPr>
      </w:pPr>
      <w:r w:rsidRPr="00BF3C3E">
        <w:t xml:space="preserve">                                      ………………………………………………………………………..</w:t>
      </w:r>
    </w:p>
    <w:p w:rsidR="004E50F1" w:rsidRPr="00BF3C3E" w:rsidRDefault="004E50F1" w:rsidP="004E50F1">
      <w:pPr>
        <w:autoSpaceDE w:val="0"/>
        <w:autoSpaceDN w:val="0"/>
        <w:ind w:left="5245"/>
        <w:rPr>
          <w:i/>
        </w:rPr>
      </w:pPr>
      <w:r w:rsidRPr="00BF3C3E">
        <w:rPr>
          <w:i/>
        </w:rPr>
        <w:t>/</w:t>
      </w:r>
      <w:r w:rsidR="008A1C8E">
        <w:rPr>
          <w:i/>
          <w:sz w:val="20"/>
          <w:szCs w:val="20"/>
        </w:rPr>
        <w:t>подпис</w:t>
      </w:r>
      <w:r w:rsidRPr="00BF3C3E">
        <w:rPr>
          <w:i/>
        </w:rPr>
        <w:t>/</w:t>
      </w:r>
    </w:p>
    <w:p w:rsidR="004E50F1" w:rsidRPr="00BF3C3E" w:rsidRDefault="004E50F1" w:rsidP="004E50F1">
      <w:pPr>
        <w:autoSpaceDE w:val="0"/>
        <w:autoSpaceDN w:val="0"/>
      </w:pPr>
      <w:r w:rsidRPr="00BF3C3E">
        <w:t>Дата………………………</w:t>
      </w:r>
    </w:p>
    <w:p w:rsidR="004E50F1" w:rsidRPr="00BF3C3E" w:rsidRDefault="004E50F1" w:rsidP="004E50F1">
      <w:pPr>
        <w:autoSpaceDE w:val="0"/>
        <w:autoSpaceDN w:val="0"/>
      </w:pPr>
    </w:p>
    <w:p w:rsidR="004E50F1" w:rsidRPr="00BF3C3E" w:rsidRDefault="004E50F1" w:rsidP="004E50F1">
      <w:pPr>
        <w:autoSpaceDE w:val="0"/>
        <w:autoSpaceDN w:val="0"/>
      </w:pPr>
    </w:p>
    <w:p w:rsidR="004E50F1" w:rsidRPr="00BF3C3E" w:rsidRDefault="004E50F1" w:rsidP="004E50F1">
      <w:pPr>
        <w:autoSpaceDE w:val="0"/>
        <w:autoSpaceDN w:val="0"/>
        <w:jc w:val="both"/>
      </w:pPr>
      <w:r w:rsidRPr="00BF3C3E">
        <w:t>Дата, от която е преустановено образуването на отпадъка /дата на извършване на проверка по чл.21, ал.2...............................................................................................................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  <w:jc w:val="both"/>
      </w:pPr>
      <w:r w:rsidRPr="00BF3C3E">
        <w:t>.......................................................................................................................................................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</w:pPr>
    </w:p>
    <w:p w:rsidR="004E50F1" w:rsidRPr="00BF3C3E" w:rsidRDefault="004E50F1" w:rsidP="004E50F1">
      <w:pPr>
        <w:autoSpaceDE w:val="0"/>
        <w:autoSpaceDN w:val="0"/>
        <w:ind w:left="2160" w:firstLine="720"/>
        <w:rPr>
          <w:i/>
        </w:rPr>
      </w:pPr>
      <w:r w:rsidRPr="00BF3C3E">
        <w:rPr>
          <w:i/>
        </w:rPr>
        <w:t>/</w:t>
      </w:r>
      <w:r w:rsidRPr="00BF3C3E">
        <w:rPr>
          <w:i/>
          <w:sz w:val="20"/>
          <w:szCs w:val="20"/>
        </w:rPr>
        <w:t>излишното се зачертава</w:t>
      </w:r>
      <w:r w:rsidRPr="00BF3C3E">
        <w:rPr>
          <w:i/>
        </w:rPr>
        <w:t>/</w:t>
      </w:r>
    </w:p>
    <w:p w:rsidR="004E50F1" w:rsidRPr="00BF3C3E" w:rsidRDefault="004E50F1" w:rsidP="004E50F1">
      <w:pPr>
        <w:autoSpaceDE w:val="0"/>
        <w:autoSpaceDN w:val="0"/>
        <w:ind w:left="2160" w:firstLine="720"/>
      </w:pPr>
    </w:p>
    <w:p w:rsidR="004E50F1" w:rsidRPr="00BF3C3E" w:rsidRDefault="004E50F1" w:rsidP="004E50F1">
      <w:pPr>
        <w:autoSpaceDE w:val="0"/>
        <w:autoSpaceDN w:val="0"/>
        <w:ind w:left="2160" w:firstLine="720"/>
      </w:pPr>
    </w:p>
    <w:p w:rsidR="004E50F1" w:rsidRPr="00BF3C3E" w:rsidRDefault="004E50F1" w:rsidP="004E50F1">
      <w:pPr>
        <w:tabs>
          <w:tab w:val="left" w:pos="4395"/>
          <w:tab w:val="left" w:pos="5245"/>
        </w:tabs>
        <w:autoSpaceDE w:val="0"/>
        <w:autoSpaceDN w:val="0"/>
        <w:ind w:left="5245" w:hanging="5245"/>
      </w:pPr>
      <w:r w:rsidRPr="00BF3C3E">
        <w:t>Директор на РИОСВ</w:t>
      </w:r>
    </w:p>
    <w:p w:rsidR="004E50F1" w:rsidRPr="00BF3C3E" w:rsidRDefault="004E50F1" w:rsidP="004E50F1">
      <w:pPr>
        <w:tabs>
          <w:tab w:val="left" w:pos="4395"/>
          <w:tab w:val="left" w:pos="5245"/>
        </w:tabs>
        <w:autoSpaceDE w:val="0"/>
        <w:autoSpaceDN w:val="0"/>
        <w:ind w:left="5245" w:hanging="5245"/>
      </w:pPr>
      <w:r w:rsidRPr="00BF3C3E">
        <w:t xml:space="preserve">                                                              ……………………………………………..</w:t>
      </w:r>
    </w:p>
    <w:p w:rsidR="004E50F1" w:rsidRPr="00BF3C3E" w:rsidRDefault="004E50F1" w:rsidP="004E50F1">
      <w:pPr>
        <w:autoSpaceDE w:val="0"/>
        <w:autoSpaceDN w:val="0"/>
        <w:ind w:left="5245"/>
        <w:rPr>
          <w:i/>
        </w:rPr>
      </w:pPr>
      <w:r w:rsidRPr="00BF3C3E">
        <w:rPr>
          <w:i/>
        </w:rPr>
        <w:t>/</w:t>
      </w:r>
      <w:r w:rsidR="008A1C8E">
        <w:rPr>
          <w:i/>
          <w:sz w:val="20"/>
          <w:szCs w:val="20"/>
        </w:rPr>
        <w:t>подпис</w:t>
      </w:r>
      <w:r w:rsidRPr="00BF3C3E">
        <w:rPr>
          <w:i/>
        </w:rPr>
        <w:t>/</w:t>
      </w: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345170">
      <w:pPr>
        <w:ind w:firstLine="709"/>
        <w:jc w:val="both"/>
        <w:rPr>
          <w:snapToGrid w:val="0"/>
          <w:lang w:val="en-US" w:eastAsia="en-US"/>
        </w:rPr>
      </w:pPr>
    </w:p>
    <w:p w:rsidR="00270643" w:rsidRPr="00BF3C3E" w:rsidRDefault="00270643" w:rsidP="00270643">
      <w:pPr>
        <w:autoSpaceDE w:val="0"/>
        <w:autoSpaceDN w:val="0"/>
        <w:ind w:left="5245"/>
        <w:jc w:val="right"/>
      </w:pPr>
    </w:p>
    <w:p w:rsidR="00B317EF" w:rsidRPr="00BF3C3E" w:rsidRDefault="00B317EF" w:rsidP="00B317EF">
      <w:pPr>
        <w:jc w:val="center"/>
        <w:rPr>
          <w:b/>
          <w:snapToGrid w:val="0"/>
          <w:lang w:eastAsia="en-US"/>
        </w:rPr>
      </w:pPr>
    </w:p>
    <w:p w:rsidR="008B619F" w:rsidRPr="00BF3C3E" w:rsidRDefault="008B619F" w:rsidP="00B317EF">
      <w:pPr>
        <w:ind w:firstLine="709"/>
        <w:jc w:val="both"/>
        <w:rPr>
          <w:snapToGrid w:val="0"/>
          <w:lang w:eastAsia="en-US"/>
        </w:rPr>
      </w:pPr>
    </w:p>
    <w:p w:rsidR="008B619F" w:rsidRPr="00BF3C3E" w:rsidRDefault="008B619F" w:rsidP="00B317EF">
      <w:pPr>
        <w:ind w:firstLine="709"/>
        <w:jc w:val="both"/>
        <w:rPr>
          <w:snapToGrid w:val="0"/>
          <w:lang w:eastAsia="en-US"/>
        </w:rPr>
      </w:pPr>
      <w:r w:rsidRPr="00BF3C3E">
        <w:rPr>
          <w:snapToGrid w:val="0"/>
          <w:lang w:eastAsia="en-US"/>
        </w:rPr>
        <w:t xml:space="preserve"> </w:t>
      </w:r>
    </w:p>
    <w:tbl>
      <w:tblPr>
        <w:tblW w:w="9555" w:type="dxa"/>
        <w:tblInd w:w="11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BF3C3E" w:rsidRPr="00BF3C3E" w:rsidTr="008B619F">
        <w:trPr>
          <w:trHeight w:val="100"/>
        </w:trPr>
        <w:tc>
          <w:tcPr>
            <w:tcW w:w="9555" w:type="dxa"/>
          </w:tcPr>
          <w:p w:rsidR="008B619F" w:rsidRPr="00BF3C3E" w:rsidRDefault="008B619F" w:rsidP="008B619F">
            <w:pPr>
              <w:jc w:val="both"/>
              <w:rPr>
                <w:snapToGrid w:val="0"/>
                <w:lang w:eastAsia="en-US"/>
              </w:rPr>
            </w:pPr>
          </w:p>
        </w:tc>
      </w:tr>
    </w:tbl>
    <w:p w:rsidR="008B619F" w:rsidRPr="00BF3C3E" w:rsidRDefault="00301DDE" w:rsidP="008B619F">
      <w:pPr>
        <w:tabs>
          <w:tab w:val="left" w:pos="4678"/>
        </w:tabs>
        <w:rPr>
          <w:rFonts w:cs="Arial Unicode MS"/>
          <w:b/>
          <w:lang w:eastAsia="en-US" w:bidi="my-MM"/>
        </w:rPr>
      </w:pPr>
      <w:r>
        <w:rPr>
          <w:rFonts w:cs="Arial Unicode MS"/>
          <w:b/>
          <w:lang w:eastAsia="en-US" w:bidi="my-MM"/>
        </w:rPr>
        <w:t>ЕМИЛ ДИМИТРОВ</w:t>
      </w:r>
      <w:r w:rsidR="008B619F" w:rsidRPr="00BF3C3E">
        <w:rPr>
          <w:rFonts w:cs="Arial Unicode MS"/>
          <w:b/>
          <w:lang w:eastAsia="en-US" w:bidi="my-MM"/>
        </w:rPr>
        <w:t>:</w:t>
      </w:r>
      <w:r w:rsidR="008B619F" w:rsidRPr="00BF3C3E">
        <w:rPr>
          <w:rFonts w:cs="Arial Unicode MS"/>
          <w:b/>
          <w:lang w:eastAsia="en-US" w:bidi="my-MM"/>
        </w:rPr>
        <w:tab/>
      </w:r>
      <w:r w:rsidR="008B619F" w:rsidRPr="00BF3C3E">
        <w:rPr>
          <w:rFonts w:cs="Arial Unicode MS"/>
          <w:b/>
          <w:lang w:eastAsia="en-US" w:bidi="my-MM"/>
        </w:rPr>
        <w:tab/>
      </w:r>
      <w:r w:rsidR="008B619F" w:rsidRPr="00BF3C3E">
        <w:rPr>
          <w:rFonts w:cs="Arial Unicode MS"/>
          <w:b/>
          <w:lang w:eastAsia="en-US" w:bidi="my-MM"/>
        </w:rPr>
        <w:tab/>
        <w:t>КИРИЛ АНАНИЕВ:</w:t>
      </w:r>
    </w:p>
    <w:p w:rsidR="008B619F" w:rsidRPr="00BF3C3E" w:rsidRDefault="008B619F" w:rsidP="008B619F">
      <w:pPr>
        <w:tabs>
          <w:tab w:val="left" w:pos="4678"/>
        </w:tabs>
        <w:rPr>
          <w:rFonts w:cs="Arial Unicode MS"/>
          <w:b/>
          <w:sz w:val="16"/>
          <w:szCs w:val="16"/>
          <w:lang w:val="ru-RU" w:eastAsia="en-US" w:bidi="my-MM"/>
        </w:rPr>
      </w:pPr>
    </w:p>
    <w:p w:rsidR="008B619F" w:rsidRPr="00BF3C3E" w:rsidRDefault="008B619F" w:rsidP="008B619F">
      <w:pPr>
        <w:tabs>
          <w:tab w:val="left" w:pos="4678"/>
        </w:tabs>
        <w:rPr>
          <w:rFonts w:cs="Arial Unicode MS"/>
          <w:b/>
          <w:lang w:val="ru-RU" w:eastAsia="en-US" w:bidi="my-MM"/>
        </w:rPr>
      </w:pPr>
      <w:r w:rsidRPr="00301DDE">
        <w:rPr>
          <w:rFonts w:cs="Arial Unicode MS"/>
          <w:b/>
          <w:lang w:val="ru-RU" w:eastAsia="en-US" w:bidi="my-MM"/>
        </w:rPr>
        <w:t>МИНИСТЪР НА</w:t>
      </w:r>
      <w:r w:rsidRPr="00BF3C3E">
        <w:rPr>
          <w:rFonts w:cs="Arial Unicode MS"/>
          <w:b/>
          <w:lang w:val="ru-RU" w:eastAsia="en-US" w:bidi="my-MM"/>
        </w:rPr>
        <w:t xml:space="preserve"> </w:t>
      </w:r>
      <w:r w:rsidRPr="00BF3C3E">
        <w:rPr>
          <w:rFonts w:cs="Arial Unicode MS"/>
          <w:b/>
          <w:lang w:val="ru-RU" w:eastAsia="en-US" w:bidi="my-MM"/>
        </w:rPr>
        <w:tab/>
      </w:r>
      <w:r w:rsidRPr="00BF3C3E">
        <w:rPr>
          <w:rFonts w:cs="Arial Unicode MS"/>
          <w:b/>
          <w:lang w:val="ru-RU" w:eastAsia="en-US" w:bidi="my-MM"/>
        </w:rPr>
        <w:tab/>
      </w:r>
      <w:r w:rsidRPr="00BF3C3E">
        <w:rPr>
          <w:rFonts w:cs="Arial Unicode MS"/>
          <w:b/>
          <w:lang w:val="ru-RU" w:eastAsia="en-US" w:bidi="my-MM"/>
        </w:rPr>
        <w:tab/>
        <w:t>МИНИСТЪР НА</w:t>
      </w:r>
    </w:p>
    <w:p w:rsidR="008B619F" w:rsidRPr="00BF3C3E" w:rsidRDefault="008B619F" w:rsidP="008B619F">
      <w:pPr>
        <w:tabs>
          <w:tab w:val="left" w:pos="4678"/>
        </w:tabs>
        <w:rPr>
          <w:rFonts w:cs="Arial Unicode MS"/>
          <w:b/>
          <w:lang w:val="ru-RU" w:eastAsia="en-US" w:bidi="my-MM"/>
        </w:rPr>
      </w:pPr>
      <w:r w:rsidRPr="00BF3C3E">
        <w:rPr>
          <w:rFonts w:cs="Arial Unicode MS"/>
          <w:b/>
          <w:lang w:val="ru-RU" w:eastAsia="en-US" w:bidi="my-MM"/>
        </w:rPr>
        <w:t>ОКОЛНАТА СРЕДА И ВОДИТЕ</w:t>
      </w:r>
      <w:r w:rsidRPr="00BF3C3E">
        <w:rPr>
          <w:rFonts w:cs="Arial Unicode MS"/>
          <w:b/>
          <w:lang w:val="ru-RU" w:eastAsia="en-US" w:bidi="my-MM"/>
        </w:rPr>
        <w:tab/>
      </w:r>
      <w:r w:rsidRPr="00BF3C3E">
        <w:rPr>
          <w:rFonts w:cs="Arial Unicode MS"/>
          <w:b/>
          <w:lang w:val="ru-RU" w:eastAsia="en-US" w:bidi="my-MM"/>
        </w:rPr>
        <w:tab/>
      </w:r>
      <w:r w:rsidRPr="00BF3C3E">
        <w:rPr>
          <w:rFonts w:cs="Arial Unicode MS"/>
          <w:b/>
          <w:lang w:val="ru-RU" w:eastAsia="en-US" w:bidi="my-MM"/>
        </w:rPr>
        <w:tab/>
        <w:t>ЗДРАВЕОПАЗВАНЕТО</w:t>
      </w:r>
    </w:p>
    <w:p w:rsidR="008B619F" w:rsidRPr="00BF3C3E" w:rsidRDefault="008B619F" w:rsidP="008B619F">
      <w:pPr>
        <w:tabs>
          <w:tab w:val="left" w:pos="4678"/>
        </w:tabs>
        <w:rPr>
          <w:rFonts w:cs="Arial Unicode MS"/>
          <w:b/>
          <w:lang w:val="ru-RU" w:eastAsia="en-US" w:bidi="my-MM"/>
        </w:rPr>
      </w:pPr>
    </w:p>
    <w:p w:rsidR="00BF1754" w:rsidRPr="006B78AF" w:rsidRDefault="00BF1754" w:rsidP="00386A4B">
      <w:pPr>
        <w:spacing w:line="270" w:lineRule="atLeast"/>
        <w:rPr>
          <w:rFonts w:cs="Arial Unicode MS"/>
          <w:b/>
          <w:bCs/>
          <w:sz w:val="22"/>
          <w:szCs w:val="22"/>
          <w:lang w:eastAsia="en-US" w:bidi="my-MM"/>
        </w:rPr>
      </w:pPr>
      <w:bookmarkStart w:id="0" w:name="_GoBack"/>
      <w:bookmarkEnd w:id="0"/>
      <w:r w:rsidRPr="006B78AF">
        <w:rPr>
          <w:bCs/>
          <w:sz w:val="22"/>
          <w:szCs w:val="22"/>
          <w:bdr w:val="none" w:sz="0" w:space="0" w:color="auto" w:frame="1"/>
        </w:rPr>
        <w:t xml:space="preserve"> </w:t>
      </w:r>
    </w:p>
    <w:sectPr w:rsidR="00BF1754" w:rsidRPr="006B78A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45" w:rsidRDefault="008A6845" w:rsidP="00AF733F">
      <w:r>
        <w:separator/>
      </w:r>
    </w:p>
  </w:endnote>
  <w:endnote w:type="continuationSeparator" w:id="0">
    <w:p w:rsidR="008A6845" w:rsidRDefault="008A6845" w:rsidP="00AF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61890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CE2FA2" w:rsidRPr="00CE2FA2" w:rsidRDefault="00CE2FA2">
        <w:pPr>
          <w:pStyle w:val="Footer"/>
          <w:jc w:val="right"/>
          <w:rPr>
            <w:sz w:val="22"/>
            <w:szCs w:val="22"/>
          </w:rPr>
        </w:pPr>
        <w:r w:rsidRPr="00CE2FA2">
          <w:rPr>
            <w:sz w:val="22"/>
            <w:szCs w:val="22"/>
          </w:rPr>
          <w:fldChar w:fldCharType="begin"/>
        </w:r>
        <w:r w:rsidRPr="00CE2FA2">
          <w:rPr>
            <w:sz w:val="22"/>
            <w:szCs w:val="22"/>
          </w:rPr>
          <w:instrText xml:space="preserve"> PAGE   \* MERGEFORMAT </w:instrText>
        </w:r>
        <w:r w:rsidRPr="00CE2FA2">
          <w:rPr>
            <w:sz w:val="22"/>
            <w:szCs w:val="22"/>
          </w:rPr>
          <w:fldChar w:fldCharType="separate"/>
        </w:r>
        <w:r w:rsidR="0042302D">
          <w:rPr>
            <w:noProof/>
            <w:sz w:val="22"/>
            <w:szCs w:val="22"/>
          </w:rPr>
          <w:t>11</w:t>
        </w:r>
        <w:r w:rsidRPr="00CE2FA2">
          <w:rPr>
            <w:noProof/>
            <w:sz w:val="22"/>
            <w:szCs w:val="22"/>
          </w:rPr>
          <w:fldChar w:fldCharType="end"/>
        </w:r>
      </w:p>
    </w:sdtContent>
  </w:sdt>
  <w:p w:rsidR="00CE2FA2" w:rsidRDefault="00CE2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45" w:rsidRDefault="008A6845" w:rsidP="00AF733F">
      <w:r>
        <w:separator/>
      </w:r>
    </w:p>
  </w:footnote>
  <w:footnote w:type="continuationSeparator" w:id="0">
    <w:p w:rsidR="008A6845" w:rsidRDefault="008A6845" w:rsidP="00AF7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99" w:rsidRDefault="00784D99" w:rsidP="000340E3">
    <w:pPr>
      <w:pStyle w:val="Header"/>
      <w:tabs>
        <w:tab w:val="clear" w:pos="9406"/>
        <w:tab w:val="right" w:pos="9356"/>
      </w:tabs>
      <w:jc w:val="right"/>
    </w:pPr>
  </w:p>
  <w:p w:rsidR="00784D99" w:rsidRDefault="00784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1272"/>
    <w:multiLevelType w:val="hybridMultilevel"/>
    <w:tmpl w:val="FE8245D0"/>
    <w:lvl w:ilvl="0" w:tplc="C68C6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B4AE9"/>
    <w:multiLevelType w:val="hybridMultilevel"/>
    <w:tmpl w:val="BAC48FEA"/>
    <w:lvl w:ilvl="0" w:tplc="B198A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3F"/>
    <w:rsid w:val="00000E7F"/>
    <w:rsid w:val="0001050E"/>
    <w:rsid w:val="00022F22"/>
    <w:rsid w:val="0003019B"/>
    <w:rsid w:val="00032F49"/>
    <w:rsid w:val="000340E3"/>
    <w:rsid w:val="00044D28"/>
    <w:rsid w:val="00045830"/>
    <w:rsid w:val="00047DE8"/>
    <w:rsid w:val="00056E5B"/>
    <w:rsid w:val="000576DE"/>
    <w:rsid w:val="0007709A"/>
    <w:rsid w:val="00077AF0"/>
    <w:rsid w:val="000918BE"/>
    <w:rsid w:val="0009467F"/>
    <w:rsid w:val="000B0E06"/>
    <w:rsid w:val="000B1A06"/>
    <w:rsid w:val="000B2C9C"/>
    <w:rsid w:val="000B3D84"/>
    <w:rsid w:val="000B6381"/>
    <w:rsid w:val="000C0D9C"/>
    <w:rsid w:val="000C215E"/>
    <w:rsid w:val="000E041C"/>
    <w:rsid w:val="000F148B"/>
    <w:rsid w:val="000F7C1F"/>
    <w:rsid w:val="001013A1"/>
    <w:rsid w:val="00110E07"/>
    <w:rsid w:val="00130ABA"/>
    <w:rsid w:val="00132590"/>
    <w:rsid w:val="001520F4"/>
    <w:rsid w:val="00155E8D"/>
    <w:rsid w:val="001569A4"/>
    <w:rsid w:val="001737CA"/>
    <w:rsid w:val="00177981"/>
    <w:rsid w:val="001B0186"/>
    <w:rsid w:val="001B211B"/>
    <w:rsid w:val="001B3205"/>
    <w:rsid w:val="001B38D9"/>
    <w:rsid w:val="001B50A3"/>
    <w:rsid w:val="001D05A8"/>
    <w:rsid w:val="001E1440"/>
    <w:rsid w:val="001E1C65"/>
    <w:rsid w:val="001F19F8"/>
    <w:rsid w:val="00210064"/>
    <w:rsid w:val="002106A1"/>
    <w:rsid w:val="00211F5F"/>
    <w:rsid w:val="00215805"/>
    <w:rsid w:val="0022273A"/>
    <w:rsid w:val="00242D0D"/>
    <w:rsid w:val="00255D1B"/>
    <w:rsid w:val="00263C25"/>
    <w:rsid w:val="00264F6F"/>
    <w:rsid w:val="00270643"/>
    <w:rsid w:val="00270B24"/>
    <w:rsid w:val="00270D32"/>
    <w:rsid w:val="00270DE6"/>
    <w:rsid w:val="00281B4F"/>
    <w:rsid w:val="00290E17"/>
    <w:rsid w:val="00292929"/>
    <w:rsid w:val="00293639"/>
    <w:rsid w:val="002A3869"/>
    <w:rsid w:val="002B6F7A"/>
    <w:rsid w:val="002C42FB"/>
    <w:rsid w:val="002D0EEC"/>
    <w:rsid w:val="002E1843"/>
    <w:rsid w:val="002E41D1"/>
    <w:rsid w:val="00301DDE"/>
    <w:rsid w:val="003144C6"/>
    <w:rsid w:val="00331277"/>
    <w:rsid w:val="003365B5"/>
    <w:rsid w:val="00341BD7"/>
    <w:rsid w:val="00342E1E"/>
    <w:rsid w:val="00345170"/>
    <w:rsid w:val="003475DC"/>
    <w:rsid w:val="00351438"/>
    <w:rsid w:val="00362FA8"/>
    <w:rsid w:val="00376EA2"/>
    <w:rsid w:val="003868DB"/>
    <w:rsid w:val="00386A4B"/>
    <w:rsid w:val="003A0709"/>
    <w:rsid w:val="003A1EAD"/>
    <w:rsid w:val="003A245C"/>
    <w:rsid w:val="003B4746"/>
    <w:rsid w:val="003B6A24"/>
    <w:rsid w:val="003C686F"/>
    <w:rsid w:val="003D4C5F"/>
    <w:rsid w:val="003D77EA"/>
    <w:rsid w:val="003D7DB7"/>
    <w:rsid w:val="003F16DE"/>
    <w:rsid w:val="00421F34"/>
    <w:rsid w:val="0042302D"/>
    <w:rsid w:val="0043231C"/>
    <w:rsid w:val="00433D4E"/>
    <w:rsid w:val="00434797"/>
    <w:rsid w:val="004441D0"/>
    <w:rsid w:val="00452392"/>
    <w:rsid w:val="00454D9F"/>
    <w:rsid w:val="00464149"/>
    <w:rsid w:val="004851DF"/>
    <w:rsid w:val="00494DC8"/>
    <w:rsid w:val="00497467"/>
    <w:rsid w:val="004A2970"/>
    <w:rsid w:val="004A716B"/>
    <w:rsid w:val="004B029E"/>
    <w:rsid w:val="004B42CF"/>
    <w:rsid w:val="004B462E"/>
    <w:rsid w:val="004C1C72"/>
    <w:rsid w:val="004C539E"/>
    <w:rsid w:val="004D7DD9"/>
    <w:rsid w:val="004E1CB9"/>
    <w:rsid w:val="004E38F4"/>
    <w:rsid w:val="004E50F1"/>
    <w:rsid w:val="004F63A0"/>
    <w:rsid w:val="0050235A"/>
    <w:rsid w:val="005130A1"/>
    <w:rsid w:val="00514BAE"/>
    <w:rsid w:val="00521433"/>
    <w:rsid w:val="005422FE"/>
    <w:rsid w:val="00543A77"/>
    <w:rsid w:val="00563C6A"/>
    <w:rsid w:val="00563E5F"/>
    <w:rsid w:val="00570812"/>
    <w:rsid w:val="00573F93"/>
    <w:rsid w:val="00595DF5"/>
    <w:rsid w:val="00596CD6"/>
    <w:rsid w:val="005A0225"/>
    <w:rsid w:val="005D0B39"/>
    <w:rsid w:val="005D0D30"/>
    <w:rsid w:val="005F2836"/>
    <w:rsid w:val="006117AB"/>
    <w:rsid w:val="00617A2A"/>
    <w:rsid w:val="006234BB"/>
    <w:rsid w:val="00626DDD"/>
    <w:rsid w:val="006311E0"/>
    <w:rsid w:val="00636937"/>
    <w:rsid w:val="006377AA"/>
    <w:rsid w:val="00664A25"/>
    <w:rsid w:val="00665855"/>
    <w:rsid w:val="00665BCF"/>
    <w:rsid w:val="00692CC7"/>
    <w:rsid w:val="00697314"/>
    <w:rsid w:val="006A02B2"/>
    <w:rsid w:val="006A0F38"/>
    <w:rsid w:val="006A10D2"/>
    <w:rsid w:val="006A3F8F"/>
    <w:rsid w:val="006B0375"/>
    <w:rsid w:val="006B411F"/>
    <w:rsid w:val="006B6012"/>
    <w:rsid w:val="006B78AF"/>
    <w:rsid w:val="006C36D2"/>
    <w:rsid w:val="006C50B5"/>
    <w:rsid w:val="006C5477"/>
    <w:rsid w:val="006C6537"/>
    <w:rsid w:val="006D1E0F"/>
    <w:rsid w:val="006E2832"/>
    <w:rsid w:val="006F0AF9"/>
    <w:rsid w:val="006F2A86"/>
    <w:rsid w:val="006F2BC0"/>
    <w:rsid w:val="006F63B2"/>
    <w:rsid w:val="0070292A"/>
    <w:rsid w:val="00703923"/>
    <w:rsid w:val="007158ED"/>
    <w:rsid w:val="007372A4"/>
    <w:rsid w:val="007554D8"/>
    <w:rsid w:val="00762F96"/>
    <w:rsid w:val="00764FD3"/>
    <w:rsid w:val="0077181E"/>
    <w:rsid w:val="0077283D"/>
    <w:rsid w:val="007753F3"/>
    <w:rsid w:val="00776FFE"/>
    <w:rsid w:val="007831A9"/>
    <w:rsid w:val="00783377"/>
    <w:rsid w:val="007838B8"/>
    <w:rsid w:val="00784D99"/>
    <w:rsid w:val="00793F30"/>
    <w:rsid w:val="0079563C"/>
    <w:rsid w:val="007A12D9"/>
    <w:rsid w:val="007A2572"/>
    <w:rsid w:val="007C428E"/>
    <w:rsid w:val="007C4A4E"/>
    <w:rsid w:val="007D16EC"/>
    <w:rsid w:val="007E7BC9"/>
    <w:rsid w:val="00806850"/>
    <w:rsid w:val="00813C3E"/>
    <w:rsid w:val="00813EAA"/>
    <w:rsid w:val="008230F3"/>
    <w:rsid w:val="00823C3C"/>
    <w:rsid w:val="0083353A"/>
    <w:rsid w:val="00847617"/>
    <w:rsid w:val="00852CE6"/>
    <w:rsid w:val="0085728F"/>
    <w:rsid w:val="00877143"/>
    <w:rsid w:val="00882D98"/>
    <w:rsid w:val="00893153"/>
    <w:rsid w:val="008975DF"/>
    <w:rsid w:val="008A1601"/>
    <w:rsid w:val="008A1C8E"/>
    <w:rsid w:val="008A6845"/>
    <w:rsid w:val="008B0633"/>
    <w:rsid w:val="008B619F"/>
    <w:rsid w:val="008D0DDA"/>
    <w:rsid w:val="008F05DA"/>
    <w:rsid w:val="008F7FE9"/>
    <w:rsid w:val="00914F73"/>
    <w:rsid w:val="009166E7"/>
    <w:rsid w:val="00917D8A"/>
    <w:rsid w:val="00924C69"/>
    <w:rsid w:val="00932A1A"/>
    <w:rsid w:val="00943725"/>
    <w:rsid w:val="00967045"/>
    <w:rsid w:val="00967F6F"/>
    <w:rsid w:val="00970CA0"/>
    <w:rsid w:val="009715EF"/>
    <w:rsid w:val="009815A4"/>
    <w:rsid w:val="00987186"/>
    <w:rsid w:val="009904E6"/>
    <w:rsid w:val="009A1C00"/>
    <w:rsid w:val="009A235F"/>
    <w:rsid w:val="009C1642"/>
    <w:rsid w:val="009C4349"/>
    <w:rsid w:val="009C5F3A"/>
    <w:rsid w:val="009D3516"/>
    <w:rsid w:val="009E6499"/>
    <w:rsid w:val="009E6866"/>
    <w:rsid w:val="009E7041"/>
    <w:rsid w:val="009F46CE"/>
    <w:rsid w:val="009F4CA6"/>
    <w:rsid w:val="009F6DFB"/>
    <w:rsid w:val="00A449EE"/>
    <w:rsid w:val="00A506E5"/>
    <w:rsid w:val="00A52749"/>
    <w:rsid w:val="00A54AF2"/>
    <w:rsid w:val="00A64DE7"/>
    <w:rsid w:val="00A6515F"/>
    <w:rsid w:val="00A72650"/>
    <w:rsid w:val="00A738B7"/>
    <w:rsid w:val="00A77B9A"/>
    <w:rsid w:val="00A93115"/>
    <w:rsid w:val="00AB11AE"/>
    <w:rsid w:val="00AC2108"/>
    <w:rsid w:val="00AC3C11"/>
    <w:rsid w:val="00AE149A"/>
    <w:rsid w:val="00AE18EC"/>
    <w:rsid w:val="00AE7E8D"/>
    <w:rsid w:val="00AF3718"/>
    <w:rsid w:val="00AF733F"/>
    <w:rsid w:val="00B01E20"/>
    <w:rsid w:val="00B1219A"/>
    <w:rsid w:val="00B21BFC"/>
    <w:rsid w:val="00B25199"/>
    <w:rsid w:val="00B25FD8"/>
    <w:rsid w:val="00B317EF"/>
    <w:rsid w:val="00B408F7"/>
    <w:rsid w:val="00B5354A"/>
    <w:rsid w:val="00B61799"/>
    <w:rsid w:val="00B63735"/>
    <w:rsid w:val="00B80240"/>
    <w:rsid w:val="00B8533F"/>
    <w:rsid w:val="00B97826"/>
    <w:rsid w:val="00BA7E0C"/>
    <w:rsid w:val="00BC5A25"/>
    <w:rsid w:val="00BD100B"/>
    <w:rsid w:val="00BD669F"/>
    <w:rsid w:val="00BE1141"/>
    <w:rsid w:val="00BE46FB"/>
    <w:rsid w:val="00BF1754"/>
    <w:rsid w:val="00BF3C3E"/>
    <w:rsid w:val="00BF48CC"/>
    <w:rsid w:val="00C00C66"/>
    <w:rsid w:val="00C032E0"/>
    <w:rsid w:val="00C21F21"/>
    <w:rsid w:val="00C25B55"/>
    <w:rsid w:val="00C373E1"/>
    <w:rsid w:val="00C41D59"/>
    <w:rsid w:val="00C467E3"/>
    <w:rsid w:val="00C619D6"/>
    <w:rsid w:val="00C672B9"/>
    <w:rsid w:val="00C84E9B"/>
    <w:rsid w:val="00C86039"/>
    <w:rsid w:val="00C917E0"/>
    <w:rsid w:val="00C9247D"/>
    <w:rsid w:val="00C94353"/>
    <w:rsid w:val="00CA0980"/>
    <w:rsid w:val="00CA3244"/>
    <w:rsid w:val="00CE2FA2"/>
    <w:rsid w:val="00CE4BCB"/>
    <w:rsid w:val="00CE74F2"/>
    <w:rsid w:val="00CF58F4"/>
    <w:rsid w:val="00D030E4"/>
    <w:rsid w:val="00D0320E"/>
    <w:rsid w:val="00D106C6"/>
    <w:rsid w:val="00D13C6D"/>
    <w:rsid w:val="00D252BB"/>
    <w:rsid w:val="00D469BC"/>
    <w:rsid w:val="00D52C1F"/>
    <w:rsid w:val="00D54B9D"/>
    <w:rsid w:val="00D66C62"/>
    <w:rsid w:val="00D86515"/>
    <w:rsid w:val="00D924D9"/>
    <w:rsid w:val="00DA4A3B"/>
    <w:rsid w:val="00DA79F6"/>
    <w:rsid w:val="00DB5AF6"/>
    <w:rsid w:val="00DB735A"/>
    <w:rsid w:val="00DC7E98"/>
    <w:rsid w:val="00DF0FF8"/>
    <w:rsid w:val="00DF3B33"/>
    <w:rsid w:val="00DF58D9"/>
    <w:rsid w:val="00DF6F0E"/>
    <w:rsid w:val="00E03632"/>
    <w:rsid w:val="00E07691"/>
    <w:rsid w:val="00E2193D"/>
    <w:rsid w:val="00E21BA9"/>
    <w:rsid w:val="00E36638"/>
    <w:rsid w:val="00E421D0"/>
    <w:rsid w:val="00E42C02"/>
    <w:rsid w:val="00E464D3"/>
    <w:rsid w:val="00E5313D"/>
    <w:rsid w:val="00E603F8"/>
    <w:rsid w:val="00E74117"/>
    <w:rsid w:val="00E800AD"/>
    <w:rsid w:val="00E825BF"/>
    <w:rsid w:val="00E90AE5"/>
    <w:rsid w:val="00EB28AA"/>
    <w:rsid w:val="00EB37BD"/>
    <w:rsid w:val="00ED1CCC"/>
    <w:rsid w:val="00ED511D"/>
    <w:rsid w:val="00EE010C"/>
    <w:rsid w:val="00EE20B7"/>
    <w:rsid w:val="00EE5777"/>
    <w:rsid w:val="00EE6657"/>
    <w:rsid w:val="00F21CB7"/>
    <w:rsid w:val="00F22239"/>
    <w:rsid w:val="00F22E6F"/>
    <w:rsid w:val="00F33493"/>
    <w:rsid w:val="00F51835"/>
    <w:rsid w:val="00F5288F"/>
    <w:rsid w:val="00F53105"/>
    <w:rsid w:val="00F6305E"/>
    <w:rsid w:val="00F63F18"/>
    <w:rsid w:val="00F64166"/>
    <w:rsid w:val="00F65BA9"/>
    <w:rsid w:val="00F77B2C"/>
    <w:rsid w:val="00F8583C"/>
    <w:rsid w:val="00F90F8B"/>
    <w:rsid w:val="00F979DF"/>
    <w:rsid w:val="00FA6F5B"/>
    <w:rsid w:val="00FB15B0"/>
    <w:rsid w:val="00FD44A6"/>
    <w:rsid w:val="00FD46FE"/>
    <w:rsid w:val="00FE0D35"/>
    <w:rsid w:val="00FF14AE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F733F"/>
    <w:pPr>
      <w:spacing w:after="120"/>
    </w:pPr>
    <w:rPr>
      <w:rFonts w:ascii="Timok" w:hAnsi="Timok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AF733F"/>
    <w:rPr>
      <w:rFonts w:ascii="Timok" w:eastAsia="Times New Roman" w:hAnsi="Timok" w:cs="Times New Roman"/>
      <w:sz w:val="16"/>
      <w:szCs w:val="16"/>
      <w:lang w:val="en-GB" w:eastAsia="bg-BG"/>
    </w:rPr>
  </w:style>
  <w:style w:type="paragraph" w:customStyle="1" w:styleId="Style">
    <w:name w:val="Style"/>
    <w:rsid w:val="00AF7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AF73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3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F73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33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3F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AF733F"/>
    <w:pPr>
      <w:ind w:left="720"/>
      <w:contextualSpacing/>
    </w:pPr>
  </w:style>
  <w:style w:type="table" w:styleId="TableGrid">
    <w:name w:val="Table Grid"/>
    <w:basedOn w:val="TableNormal"/>
    <w:uiPriority w:val="59"/>
    <w:rsid w:val="003D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6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7A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7AF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077A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4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1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11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11F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4B462E"/>
    <w:rPr>
      <w:color w:val="0000FF"/>
      <w:u w:val="single"/>
    </w:rPr>
  </w:style>
  <w:style w:type="character" w:customStyle="1" w:styleId="search2">
    <w:name w:val="search2"/>
    <w:basedOn w:val="DefaultParagraphFont"/>
    <w:rsid w:val="004B462E"/>
  </w:style>
  <w:style w:type="character" w:customStyle="1" w:styleId="search0">
    <w:name w:val="search0"/>
    <w:basedOn w:val="DefaultParagraphFont"/>
    <w:rsid w:val="004B462E"/>
  </w:style>
  <w:style w:type="character" w:customStyle="1" w:styleId="search1">
    <w:name w:val="search1"/>
    <w:basedOn w:val="DefaultParagraphFont"/>
    <w:rsid w:val="004B462E"/>
  </w:style>
  <w:style w:type="paragraph" w:customStyle="1" w:styleId="CharChar1Char">
    <w:name w:val="Char Char1 Char"/>
    <w:basedOn w:val="Normal"/>
    <w:semiHidden/>
    <w:rsid w:val="004C539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6A10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10D2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F733F"/>
    <w:pPr>
      <w:spacing w:after="120"/>
    </w:pPr>
    <w:rPr>
      <w:rFonts w:ascii="Timok" w:hAnsi="Timok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AF733F"/>
    <w:rPr>
      <w:rFonts w:ascii="Timok" w:eastAsia="Times New Roman" w:hAnsi="Timok" w:cs="Times New Roman"/>
      <w:sz w:val="16"/>
      <w:szCs w:val="16"/>
      <w:lang w:val="en-GB" w:eastAsia="bg-BG"/>
    </w:rPr>
  </w:style>
  <w:style w:type="paragraph" w:customStyle="1" w:styleId="Style">
    <w:name w:val="Style"/>
    <w:rsid w:val="00AF7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AF73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3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F73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33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3F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AF733F"/>
    <w:pPr>
      <w:ind w:left="720"/>
      <w:contextualSpacing/>
    </w:pPr>
  </w:style>
  <w:style w:type="table" w:styleId="TableGrid">
    <w:name w:val="Table Grid"/>
    <w:basedOn w:val="TableNormal"/>
    <w:uiPriority w:val="59"/>
    <w:rsid w:val="003D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6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7A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7AF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077A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4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1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11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11F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4B462E"/>
    <w:rPr>
      <w:color w:val="0000FF"/>
      <w:u w:val="single"/>
    </w:rPr>
  </w:style>
  <w:style w:type="character" w:customStyle="1" w:styleId="search2">
    <w:name w:val="search2"/>
    <w:basedOn w:val="DefaultParagraphFont"/>
    <w:rsid w:val="004B462E"/>
  </w:style>
  <w:style w:type="character" w:customStyle="1" w:styleId="search0">
    <w:name w:val="search0"/>
    <w:basedOn w:val="DefaultParagraphFont"/>
    <w:rsid w:val="004B462E"/>
  </w:style>
  <w:style w:type="character" w:customStyle="1" w:styleId="search1">
    <w:name w:val="search1"/>
    <w:basedOn w:val="DefaultParagraphFont"/>
    <w:rsid w:val="004B462E"/>
  </w:style>
  <w:style w:type="paragraph" w:customStyle="1" w:styleId="CharChar1Char">
    <w:name w:val="Char Char1 Char"/>
    <w:basedOn w:val="Normal"/>
    <w:semiHidden/>
    <w:rsid w:val="004C539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6A10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10D2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3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46EF-667E-4D77-A86F-F47C3748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KGeorgieva</dc:creator>
  <cp:lastModifiedBy>Aleksandar Ivanov</cp:lastModifiedBy>
  <cp:revision>20</cp:revision>
  <cp:lastPrinted>2019-07-04T11:45:00Z</cp:lastPrinted>
  <dcterms:created xsi:type="dcterms:W3CDTF">2019-11-25T08:02:00Z</dcterms:created>
  <dcterms:modified xsi:type="dcterms:W3CDTF">2020-02-27T14:03:00Z</dcterms:modified>
</cp:coreProperties>
</file>